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6EA" w:rsidRDefault="00423783">
      <w:pPr>
        <w:jc w:val="center"/>
      </w:pPr>
      <w:bookmarkStart w:id="0" w:name="_GoBack"/>
      <w:bookmarkEnd w:id="0"/>
      <w:r>
        <w:rPr>
          <w:noProof/>
          <w:color w:val="000000"/>
          <w:szCs w:val="24"/>
        </w:rPr>
        <w:drawing>
          <wp:inline distT="0" distB="0" distL="0" distR="0">
            <wp:extent cx="782955" cy="819146"/>
            <wp:effectExtent l="0" t="0" r="0" b="4"/>
            <wp:docPr id="1" name="Imagem 1" descr="Descrição: BRASÃ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782955" cy="819146"/>
                    </a:xfrm>
                    <a:prstGeom prst="rect">
                      <a:avLst/>
                    </a:prstGeom>
                    <a:noFill/>
                    <a:ln>
                      <a:noFill/>
                      <a:prstDash/>
                    </a:ln>
                  </pic:spPr>
                </pic:pic>
              </a:graphicData>
            </a:graphic>
          </wp:inline>
        </w:drawing>
      </w:r>
    </w:p>
    <w:p w:rsidR="001316EA" w:rsidRDefault="001316EA">
      <w:pPr>
        <w:jc w:val="center"/>
        <w:rPr>
          <w:b/>
          <w:szCs w:val="24"/>
        </w:rPr>
      </w:pPr>
    </w:p>
    <w:p w:rsidR="001316EA" w:rsidRDefault="00423783">
      <w:pPr>
        <w:jc w:val="center"/>
        <w:rPr>
          <w:b/>
          <w:szCs w:val="24"/>
        </w:rPr>
      </w:pPr>
      <w:r>
        <w:rPr>
          <w:b/>
          <w:szCs w:val="24"/>
        </w:rPr>
        <w:t>MINISTÉRIO DA INTEGRAÇÃO NACIONAL</w:t>
      </w:r>
    </w:p>
    <w:p w:rsidR="001316EA" w:rsidRDefault="00423783">
      <w:pPr>
        <w:jc w:val="center"/>
        <w:rPr>
          <w:b/>
          <w:bCs/>
          <w:color w:val="000000"/>
          <w:szCs w:val="24"/>
        </w:rPr>
      </w:pPr>
      <w:r>
        <w:rPr>
          <w:b/>
          <w:bCs/>
          <w:color w:val="000000"/>
          <w:szCs w:val="24"/>
        </w:rPr>
        <w:t>SECRETARIA-EXECUTIVA</w:t>
      </w:r>
    </w:p>
    <w:p w:rsidR="001316EA" w:rsidRDefault="00423783">
      <w:pPr>
        <w:jc w:val="center"/>
        <w:rPr>
          <w:b/>
          <w:bCs/>
          <w:color w:val="000000"/>
          <w:szCs w:val="24"/>
        </w:rPr>
      </w:pPr>
      <w:r>
        <w:rPr>
          <w:b/>
          <w:bCs/>
          <w:color w:val="000000"/>
          <w:szCs w:val="24"/>
        </w:rPr>
        <w:t>DEPARTAMENTO DE GESTÃO INTERNA</w:t>
      </w:r>
    </w:p>
    <w:p w:rsidR="001316EA" w:rsidRDefault="001316EA">
      <w:pPr>
        <w:jc w:val="both"/>
        <w:rPr>
          <w:bCs/>
          <w:color w:val="000000"/>
          <w:szCs w:val="24"/>
        </w:rPr>
      </w:pPr>
    </w:p>
    <w:p w:rsidR="001316EA" w:rsidRDefault="001316EA">
      <w:pPr>
        <w:jc w:val="center"/>
        <w:rPr>
          <w:color w:val="000000"/>
          <w:szCs w:val="24"/>
        </w:rPr>
      </w:pPr>
    </w:p>
    <w:p w:rsidR="001316EA" w:rsidRDefault="00423783">
      <w:pPr>
        <w:jc w:val="center"/>
        <w:rPr>
          <w:color w:val="000000"/>
          <w:szCs w:val="24"/>
        </w:rPr>
      </w:pPr>
      <w:r>
        <w:rPr>
          <w:color w:val="000000"/>
          <w:szCs w:val="24"/>
        </w:rPr>
        <w:t>AUDIÊNCIA PÚBLICA nº 01/2012 – MI</w:t>
      </w:r>
    </w:p>
    <w:p w:rsidR="001316EA" w:rsidRDefault="001316EA">
      <w:pPr>
        <w:jc w:val="center"/>
        <w:rPr>
          <w:color w:val="000000"/>
          <w:szCs w:val="24"/>
        </w:rPr>
      </w:pPr>
    </w:p>
    <w:p w:rsidR="001316EA" w:rsidRDefault="00423783">
      <w:pPr>
        <w:ind w:firstLine="1418"/>
        <w:jc w:val="both"/>
        <w:rPr>
          <w:color w:val="000000"/>
          <w:szCs w:val="24"/>
        </w:rPr>
      </w:pPr>
      <w:r>
        <w:rPr>
          <w:color w:val="000000"/>
          <w:szCs w:val="24"/>
        </w:rPr>
        <w:t xml:space="preserve">A Secretaria-Executiva - SECEX, com sede na Esplanada dos </w:t>
      </w:r>
      <w:r>
        <w:rPr>
          <w:color w:val="000000"/>
          <w:szCs w:val="24"/>
        </w:rPr>
        <w:t>Ministérios, Bloco E, em Brasília/DF, torna público que fará realizar Audiência Pública com o objetivo de apresentar projeto para aquisição de caminhões, no intuito de transportar água nos municípios do semiárido e regiões nordeste, centro-oeste, sudeste e</w:t>
      </w:r>
      <w:r>
        <w:rPr>
          <w:color w:val="000000"/>
          <w:szCs w:val="24"/>
        </w:rPr>
        <w:t xml:space="preserve"> sul, com decreto de emergência reconhecida, atingidos por secas e estiagens.</w:t>
      </w:r>
    </w:p>
    <w:p w:rsidR="001316EA" w:rsidRDefault="001316EA">
      <w:pPr>
        <w:jc w:val="both"/>
        <w:rPr>
          <w:b/>
          <w:color w:val="000000"/>
          <w:szCs w:val="24"/>
        </w:rPr>
      </w:pPr>
    </w:p>
    <w:p w:rsidR="001316EA" w:rsidRDefault="00423783">
      <w:pPr>
        <w:jc w:val="both"/>
        <w:rPr>
          <w:b/>
          <w:color w:val="000000"/>
          <w:szCs w:val="24"/>
        </w:rPr>
      </w:pPr>
      <w:r>
        <w:rPr>
          <w:b/>
          <w:color w:val="000000"/>
          <w:szCs w:val="24"/>
        </w:rPr>
        <w:t>Data: 05/10/2012</w:t>
      </w:r>
    </w:p>
    <w:p w:rsidR="001316EA" w:rsidRDefault="001316EA">
      <w:pPr>
        <w:jc w:val="both"/>
        <w:rPr>
          <w:color w:val="000000"/>
          <w:szCs w:val="24"/>
        </w:rPr>
      </w:pPr>
    </w:p>
    <w:p w:rsidR="001316EA" w:rsidRDefault="00423783">
      <w:pPr>
        <w:jc w:val="both"/>
        <w:rPr>
          <w:b/>
          <w:color w:val="000000"/>
          <w:szCs w:val="24"/>
        </w:rPr>
      </w:pPr>
      <w:r>
        <w:rPr>
          <w:b/>
          <w:color w:val="000000"/>
          <w:szCs w:val="24"/>
        </w:rPr>
        <w:t>Horário: 10:00 horas (horário de Brasília)</w:t>
      </w:r>
    </w:p>
    <w:p w:rsidR="001316EA" w:rsidRDefault="001316EA">
      <w:pPr>
        <w:jc w:val="both"/>
        <w:rPr>
          <w:color w:val="000000"/>
          <w:szCs w:val="24"/>
        </w:rPr>
      </w:pPr>
    </w:p>
    <w:p w:rsidR="001316EA" w:rsidRDefault="00423783">
      <w:pPr>
        <w:jc w:val="both"/>
      </w:pPr>
      <w:r>
        <w:rPr>
          <w:b/>
          <w:color w:val="000000"/>
          <w:szCs w:val="24"/>
        </w:rPr>
        <w:t>Endereço:</w:t>
      </w:r>
      <w:r>
        <w:rPr>
          <w:color w:val="000000"/>
          <w:szCs w:val="24"/>
        </w:rPr>
        <w:t xml:space="preserve"> </w:t>
      </w:r>
      <w:r>
        <w:rPr>
          <w:b/>
          <w:color w:val="000000"/>
          <w:szCs w:val="24"/>
        </w:rPr>
        <w:t>SGAN, Quadra 906, Módulo “F”, Bloco “A”, térreo, sala 15, CEP – 70.790-060, Brasília/DF.</w:t>
      </w:r>
    </w:p>
    <w:p w:rsidR="001316EA" w:rsidRDefault="001316EA">
      <w:pPr>
        <w:jc w:val="both"/>
        <w:rPr>
          <w:color w:val="000000"/>
          <w:szCs w:val="24"/>
        </w:rPr>
      </w:pPr>
    </w:p>
    <w:p w:rsidR="001316EA" w:rsidRDefault="00423783">
      <w:pPr>
        <w:jc w:val="both"/>
      </w:pPr>
      <w:r>
        <w:rPr>
          <w:b/>
          <w:color w:val="000000"/>
          <w:szCs w:val="24"/>
        </w:rPr>
        <w:t>Do Objetivo:</w:t>
      </w:r>
      <w:r>
        <w:rPr>
          <w:color w:val="000000"/>
          <w:szCs w:val="24"/>
        </w:rPr>
        <w:t xml:space="preserve"> Es</w:t>
      </w:r>
      <w:r>
        <w:rPr>
          <w:color w:val="000000"/>
          <w:szCs w:val="24"/>
        </w:rPr>
        <w:t>clarecer os principais aspectos técnicos, e obter subsídios e informações adicionais, para realizar a aquisição de caminhões para transporte de água em municípios atingidos por secas e estiagens; em atendimento ao artigo 39 da Lei nº 8.666/93.</w:t>
      </w:r>
    </w:p>
    <w:p w:rsidR="001316EA" w:rsidRDefault="001316EA">
      <w:pPr>
        <w:jc w:val="both"/>
        <w:rPr>
          <w:color w:val="000000"/>
          <w:szCs w:val="24"/>
        </w:rPr>
      </w:pPr>
    </w:p>
    <w:p w:rsidR="001316EA" w:rsidRDefault="001316EA">
      <w:pPr>
        <w:jc w:val="both"/>
        <w:rPr>
          <w:color w:val="000000"/>
          <w:szCs w:val="24"/>
        </w:rPr>
      </w:pPr>
    </w:p>
    <w:p w:rsidR="001316EA" w:rsidRDefault="00423783">
      <w:pPr>
        <w:shd w:val="clear" w:color="auto" w:fill="D9D9D9"/>
        <w:jc w:val="both"/>
        <w:rPr>
          <w:b/>
          <w:color w:val="000000"/>
          <w:szCs w:val="24"/>
        </w:rPr>
      </w:pPr>
      <w:r>
        <w:rPr>
          <w:b/>
          <w:color w:val="000000"/>
          <w:szCs w:val="24"/>
        </w:rPr>
        <w:t xml:space="preserve">2. Da </w:t>
      </w:r>
      <w:r>
        <w:rPr>
          <w:b/>
          <w:color w:val="000000"/>
          <w:szCs w:val="24"/>
        </w:rPr>
        <w:t>Agenda da Audiência:</w:t>
      </w:r>
    </w:p>
    <w:p w:rsidR="001316EA" w:rsidRDefault="001316EA">
      <w:pPr>
        <w:rPr>
          <w:b/>
          <w:color w:val="000000"/>
          <w:szCs w:val="24"/>
        </w:rPr>
      </w:pPr>
    </w:p>
    <w:tbl>
      <w:tblPr>
        <w:tblW w:w="9180" w:type="dxa"/>
        <w:tblCellMar>
          <w:left w:w="10" w:type="dxa"/>
          <w:right w:w="10" w:type="dxa"/>
        </w:tblCellMar>
        <w:tblLook w:val="0000" w:firstRow="0" w:lastRow="0" w:firstColumn="0" w:lastColumn="0" w:noHBand="0" w:noVBand="0"/>
      </w:tblPr>
      <w:tblGrid>
        <w:gridCol w:w="949"/>
        <w:gridCol w:w="8231"/>
      </w:tblGrid>
      <w:tr w:rsidR="001316EA">
        <w:tblPrEx>
          <w:tblCellMar>
            <w:top w:w="0" w:type="dxa"/>
            <w:bottom w:w="0" w:type="dxa"/>
          </w:tblCellMar>
        </w:tblPrEx>
        <w:tc>
          <w:tcPr>
            <w:tcW w:w="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6EA" w:rsidRDefault="00423783">
            <w:r>
              <w:t>10:00h</w:t>
            </w:r>
          </w:p>
        </w:tc>
        <w:tc>
          <w:tcPr>
            <w:tcW w:w="8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6EA" w:rsidRDefault="00423783">
            <w:r>
              <w:t>Registro de presença e identificação.</w:t>
            </w:r>
          </w:p>
        </w:tc>
      </w:tr>
      <w:tr w:rsidR="001316EA">
        <w:tblPrEx>
          <w:tblCellMar>
            <w:top w:w="0" w:type="dxa"/>
            <w:bottom w:w="0" w:type="dxa"/>
          </w:tblCellMar>
        </w:tblPrEx>
        <w:tc>
          <w:tcPr>
            <w:tcW w:w="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6EA" w:rsidRDefault="00423783">
            <w:r>
              <w:t>10:30h</w:t>
            </w:r>
          </w:p>
        </w:tc>
        <w:tc>
          <w:tcPr>
            <w:tcW w:w="8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6EA" w:rsidRDefault="00423783">
            <w:r>
              <w:t>Abertura pelo Presidente da Audiência e formação da Mesa Diretora.</w:t>
            </w:r>
          </w:p>
        </w:tc>
      </w:tr>
      <w:tr w:rsidR="001316EA">
        <w:tblPrEx>
          <w:tblCellMar>
            <w:top w:w="0" w:type="dxa"/>
            <w:bottom w:w="0" w:type="dxa"/>
          </w:tblCellMar>
        </w:tblPrEx>
        <w:tc>
          <w:tcPr>
            <w:tcW w:w="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6EA" w:rsidRDefault="00423783">
            <w:r>
              <w:t>10:45h</w:t>
            </w:r>
          </w:p>
        </w:tc>
        <w:tc>
          <w:tcPr>
            <w:tcW w:w="8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6EA" w:rsidRDefault="00423783">
            <w:r>
              <w:t>Apresentação do projeto conceitual</w:t>
            </w:r>
          </w:p>
        </w:tc>
      </w:tr>
      <w:tr w:rsidR="001316EA">
        <w:tblPrEx>
          <w:tblCellMar>
            <w:top w:w="0" w:type="dxa"/>
            <w:bottom w:w="0" w:type="dxa"/>
          </w:tblCellMar>
        </w:tblPrEx>
        <w:tc>
          <w:tcPr>
            <w:tcW w:w="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6EA" w:rsidRDefault="00423783">
            <w:r>
              <w:t>11:15h</w:t>
            </w:r>
          </w:p>
        </w:tc>
        <w:tc>
          <w:tcPr>
            <w:tcW w:w="8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6EA" w:rsidRDefault="00423783">
            <w:r>
              <w:t>Intervalo para formulação dos pedidos de esclarecimento por esc</w:t>
            </w:r>
            <w:r>
              <w:t>rito.</w:t>
            </w:r>
          </w:p>
        </w:tc>
      </w:tr>
      <w:tr w:rsidR="001316EA">
        <w:tblPrEx>
          <w:tblCellMar>
            <w:top w:w="0" w:type="dxa"/>
            <w:bottom w:w="0" w:type="dxa"/>
          </w:tblCellMar>
        </w:tblPrEx>
        <w:tc>
          <w:tcPr>
            <w:tcW w:w="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6EA" w:rsidRDefault="00423783">
            <w:r>
              <w:t>12:00h</w:t>
            </w:r>
          </w:p>
        </w:tc>
        <w:tc>
          <w:tcPr>
            <w:tcW w:w="8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6EA" w:rsidRDefault="00423783">
            <w:r>
              <w:t>Intervalo para almoço</w:t>
            </w:r>
          </w:p>
        </w:tc>
      </w:tr>
      <w:tr w:rsidR="001316EA">
        <w:tblPrEx>
          <w:tblCellMar>
            <w:top w:w="0" w:type="dxa"/>
            <w:bottom w:w="0" w:type="dxa"/>
          </w:tblCellMar>
        </w:tblPrEx>
        <w:tc>
          <w:tcPr>
            <w:tcW w:w="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6EA" w:rsidRDefault="00423783">
            <w:r>
              <w:t>14:00h</w:t>
            </w:r>
          </w:p>
        </w:tc>
        <w:tc>
          <w:tcPr>
            <w:tcW w:w="8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6EA" w:rsidRDefault="00423783">
            <w:r>
              <w:t>Exposição oral dos pedidos de esclarecimento</w:t>
            </w:r>
          </w:p>
        </w:tc>
      </w:tr>
      <w:tr w:rsidR="001316EA">
        <w:tblPrEx>
          <w:tblCellMar>
            <w:top w:w="0" w:type="dxa"/>
            <w:bottom w:w="0" w:type="dxa"/>
          </w:tblCellMar>
        </w:tblPrEx>
        <w:tc>
          <w:tcPr>
            <w:tcW w:w="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6EA" w:rsidRDefault="00423783">
            <w:r>
              <w:t>14:30h</w:t>
            </w:r>
          </w:p>
        </w:tc>
        <w:tc>
          <w:tcPr>
            <w:tcW w:w="8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6EA" w:rsidRDefault="00423783">
            <w:r>
              <w:t>Intervalo para deliberação sobre os pedidos de esclarecimento</w:t>
            </w:r>
          </w:p>
        </w:tc>
      </w:tr>
      <w:tr w:rsidR="001316EA">
        <w:tblPrEx>
          <w:tblCellMar>
            <w:top w:w="0" w:type="dxa"/>
            <w:bottom w:w="0" w:type="dxa"/>
          </w:tblCellMar>
        </w:tblPrEx>
        <w:tc>
          <w:tcPr>
            <w:tcW w:w="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6EA" w:rsidRDefault="00423783">
            <w:r>
              <w:t>15:30h</w:t>
            </w:r>
          </w:p>
        </w:tc>
        <w:tc>
          <w:tcPr>
            <w:tcW w:w="8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6EA" w:rsidRDefault="00423783">
            <w:r>
              <w:t>Resposta a pedidos de esclarecimentos e leitura de contribuições pela Mesa Diretora.</w:t>
            </w:r>
          </w:p>
        </w:tc>
      </w:tr>
      <w:tr w:rsidR="001316EA">
        <w:tblPrEx>
          <w:tblCellMar>
            <w:top w:w="0" w:type="dxa"/>
            <w:bottom w:w="0" w:type="dxa"/>
          </w:tblCellMar>
        </w:tblPrEx>
        <w:tc>
          <w:tcPr>
            <w:tcW w:w="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6EA" w:rsidRDefault="00423783">
            <w:r>
              <w:t>17:00h</w:t>
            </w:r>
          </w:p>
        </w:tc>
        <w:tc>
          <w:tcPr>
            <w:tcW w:w="8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6EA" w:rsidRDefault="00423783">
            <w:r>
              <w:t>Encerramento pelo Presidente da Audiência.</w:t>
            </w:r>
          </w:p>
        </w:tc>
      </w:tr>
    </w:tbl>
    <w:p w:rsidR="001316EA" w:rsidRDefault="001316EA"/>
    <w:p w:rsidR="001316EA" w:rsidRDefault="001316EA"/>
    <w:p w:rsidR="001316EA" w:rsidRDefault="00423783">
      <w:pPr>
        <w:shd w:val="clear" w:color="auto" w:fill="D9D9D9"/>
        <w:jc w:val="both"/>
        <w:rPr>
          <w:b/>
        </w:rPr>
      </w:pPr>
      <w:r>
        <w:rPr>
          <w:b/>
        </w:rPr>
        <w:t>3. Forma de participação:</w:t>
      </w:r>
    </w:p>
    <w:p w:rsidR="001316EA" w:rsidRDefault="001316EA">
      <w:pPr>
        <w:jc w:val="both"/>
      </w:pPr>
    </w:p>
    <w:p w:rsidR="001316EA" w:rsidRDefault="00423783">
      <w:pPr>
        <w:jc w:val="both"/>
      </w:pPr>
      <w:r>
        <w:t>3.1. A Audiência Pública será aberta a todos os interessados.</w:t>
      </w:r>
    </w:p>
    <w:p w:rsidR="001316EA" w:rsidRDefault="001316EA">
      <w:pPr>
        <w:jc w:val="both"/>
      </w:pPr>
    </w:p>
    <w:p w:rsidR="001316EA" w:rsidRDefault="00423783">
      <w:pPr>
        <w:jc w:val="both"/>
      </w:pPr>
      <w:r>
        <w:t xml:space="preserve">3.2 As contribuições e/ou pedidos de esclarecimentos poderão ser encaminhadas previamente, com a devida </w:t>
      </w:r>
      <w:r>
        <w:t>identificação do postulante, até às 18 horas do dia 02/10/2012</w:t>
      </w:r>
      <w:r>
        <w:rPr>
          <w:color w:val="000000"/>
          <w:szCs w:val="24"/>
        </w:rPr>
        <w:t>,</w:t>
      </w:r>
      <w:r>
        <w:t xml:space="preserve"> para o e-mail </w:t>
      </w:r>
      <w:hyperlink r:id="rId9" w:history="1">
        <w:r>
          <w:rPr>
            <w:rStyle w:val="Hyperlink"/>
          </w:rPr>
          <w:t>licitacao@integracao.gov.br</w:t>
        </w:r>
      </w:hyperlink>
      <w:r>
        <w:t xml:space="preserve">, sem qualquer prejuízo da formulação de nova manifestação </w:t>
      </w:r>
      <w:r>
        <w:lastRenderedPageBreak/>
        <w:t>escrita durante a Audiência. As indagaçõ</w:t>
      </w:r>
      <w:r>
        <w:t>es prévias deverão ser formuladas através de Pedido de Esclarecimento.</w:t>
      </w:r>
    </w:p>
    <w:p w:rsidR="001316EA" w:rsidRDefault="001316EA">
      <w:pPr>
        <w:jc w:val="both"/>
      </w:pPr>
    </w:p>
    <w:p w:rsidR="001316EA" w:rsidRDefault="00423783">
      <w:pPr>
        <w:jc w:val="both"/>
      </w:pPr>
      <w:r>
        <w:t>3.3. As inscrições de interessados para pedidos de esclarecimentos no dia da audiência serão recebidas por escrito, apenas durante a realização da sessão, e encerrar-se-ão conforme din</w:t>
      </w:r>
      <w:r>
        <w:t>âmica dos trabalhos estabelecida pelo Presidente da mesa.</w:t>
      </w:r>
    </w:p>
    <w:p w:rsidR="001316EA" w:rsidRDefault="001316EA">
      <w:pPr>
        <w:jc w:val="both"/>
      </w:pPr>
    </w:p>
    <w:p w:rsidR="001316EA" w:rsidRDefault="00423783">
      <w:pPr>
        <w:jc w:val="both"/>
      </w:pPr>
      <w:r>
        <w:t>3.4. O Presidente da Audiência poderá retirar a palavra quando o expositor extrapolar o tempo estabelecido, bem como nos casos em que o tema abordado diferir da matéria em pauta.</w:t>
      </w:r>
    </w:p>
    <w:p w:rsidR="001316EA" w:rsidRDefault="001316EA">
      <w:pPr>
        <w:jc w:val="both"/>
      </w:pPr>
    </w:p>
    <w:p w:rsidR="001316EA" w:rsidRDefault="00423783">
      <w:pPr>
        <w:jc w:val="both"/>
      </w:pPr>
      <w:r>
        <w:t>3.5. As contribui</w:t>
      </w:r>
      <w:r>
        <w:t>ções e/ou pedidos de esclarecimentos recebidos por escrito serão apresentados durante a Audiência, na medida da disponibilidade de tempo. Todos os esclarecimentos, inclusive aqueles que não forem comentados, ficarão disponibilizados para consulta no endere</w:t>
      </w:r>
      <w:r>
        <w:t xml:space="preserve">ço eletrônico </w:t>
      </w:r>
      <w:hyperlink r:id="rId10" w:history="1">
        <w:r>
          <w:rPr>
            <w:rStyle w:val="Hyperlink"/>
            <w:szCs w:val="24"/>
          </w:rPr>
          <w:t>www.integracao.gov.br</w:t>
        </w:r>
      </w:hyperlink>
      <w:r>
        <w:rPr>
          <w:color w:val="000000"/>
          <w:szCs w:val="24"/>
        </w:rPr>
        <w:t xml:space="preserve">, </w:t>
      </w:r>
      <w:r>
        <w:t xml:space="preserve">no menu “Acesso à Informação”, “Licitações e Contratos” ou poderão ser solicitados pelo e-mail </w:t>
      </w:r>
      <w:hyperlink r:id="rId11" w:history="1">
        <w:r>
          <w:rPr>
            <w:rStyle w:val="Hyperlink"/>
          </w:rPr>
          <w:t>licitacao@integracao.gov.b</w:t>
        </w:r>
        <w:r>
          <w:rPr>
            <w:rStyle w:val="Hyperlink"/>
          </w:rPr>
          <w:t>r</w:t>
        </w:r>
      </w:hyperlink>
      <w:r>
        <w:t>.</w:t>
      </w:r>
    </w:p>
    <w:p w:rsidR="001316EA" w:rsidRDefault="001316EA">
      <w:pPr>
        <w:jc w:val="both"/>
      </w:pPr>
    </w:p>
    <w:p w:rsidR="001316EA" w:rsidRDefault="00423783">
      <w:pPr>
        <w:jc w:val="both"/>
      </w:pPr>
      <w:r>
        <w:t>3.6. Quaisquer interessados, inscritos ou não, poderão trazer suas contribuições ao processo, em face dos trabalhos realizados na Audiência Pública, desde que as encaminhe até o final da sessão, e por escrito, ao Presidente da Mesa Diretora. Essas cont</w:t>
      </w:r>
      <w:r>
        <w:t xml:space="preserve">ribuições serão avaliadas e constarão, igualmente, da Ata de Reunião da Audiência Pública, que será disponibilizada a todos os interessados, em até 05 (cinco) dias úteis após a realização da Audiência Pública, no endereço eletrônico </w:t>
      </w:r>
      <w:hyperlink r:id="rId12" w:history="1">
        <w:r>
          <w:rPr>
            <w:rStyle w:val="Hyperlink"/>
            <w:szCs w:val="24"/>
          </w:rPr>
          <w:t>www.integracao.gov.br</w:t>
        </w:r>
      </w:hyperlink>
      <w:r>
        <w:rPr>
          <w:color w:val="000000"/>
          <w:szCs w:val="24"/>
        </w:rPr>
        <w:t xml:space="preserve">, </w:t>
      </w:r>
      <w:r>
        <w:t xml:space="preserve">no menu “Acesso à Informação”, “Licitações e Contratos” ou poderão ser solicitados pelo e-mail </w:t>
      </w:r>
      <w:hyperlink r:id="rId13" w:history="1">
        <w:r>
          <w:rPr>
            <w:rStyle w:val="Hyperlink"/>
          </w:rPr>
          <w:t>licitacao@integracao.gov.br</w:t>
        </w:r>
      </w:hyperlink>
      <w:r>
        <w:t>.</w:t>
      </w:r>
    </w:p>
    <w:p w:rsidR="001316EA" w:rsidRDefault="001316EA">
      <w:pPr>
        <w:jc w:val="both"/>
      </w:pPr>
    </w:p>
    <w:p w:rsidR="001316EA" w:rsidRDefault="001316EA">
      <w:pPr>
        <w:jc w:val="both"/>
      </w:pPr>
    </w:p>
    <w:p w:rsidR="001316EA" w:rsidRDefault="00423783">
      <w:pPr>
        <w:shd w:val="clear" w:color="auto" w:fill="D9D9D9"/>
        <w:jc w:val="both"/>
        <w:rPr>
          <w:b/>
        </w:rPr>
      </w:pPr>
      <w:r>
        <w:rPr>
          <w:b/>
        </w:rPr>
        <w:t>4. Da formulação geral das Contr</w:t>
      </w:r>
      <w:r>
        <w:rPr>
          <w:b/>
        </w:rPr>
        <w:t>ibuições e Pedidos de Esclarecimento:</w:t>
      </w:r>
    </w:p>
    <w:p w:rsidR="001316EA" w:rsidRDefault="001316EA">
      <w:pPr>
        <w:jc w:val="both"/>
      </w:pPr>
    </w:p>
    <w:p w:rsidR="001316EA" w:rsidRDefault="00423783">
      <w:pPr>
        <w:jc w:val="both"/>
      </w:pPr>
      <w:r>
        <w:t xml:space="preserve">4.1. As manifestações escritas deverão ser encaminhadas no idioma português, de forma concisa e objetiva, com a devida identificação do postulante, conforme o </w:t>
      </w:r>
      <w:r>
        <w:rPr>
          <w:b/>
        </w:rPr>
        <w:t>ANEXO I – PEDIDO DE ESCLARECIMENTO</w:t>
      </w:r>
      <w:r>
        <w:t>.</w:t>
      </w:r>
    </w:p>
    <w:p w:rsidR="001316EA" w:rsidRDefault="001316EA">
      <w:pPr>
        <w:jc w:val="both"/>
      </w:pPr>
    </w:p>
    <w:p w:rsidR="001316EA" w:rsidRDefault="00423783">
      <w:pPr>
        <w:jc w:val="both"/>
      </w:pPr>
      <w:r>
        <w:t xml:space="preserve">4.2. As solicitações </w:t>
      </w:r>
      <w:r>
        <w:t>de esclarecimentos sobre a matéria formulada durante a Audiência serão elucidadas quando de sua leitura, desde que o autor ou seu representante tenha registrado sua participação.</w:t>
      </w:r>
    </w:p>
    <w:p w:rsidR="001316EA" w:rsidRDefault="001316EA">
      <w:pPr>
        <w:jc w:val="both"/>
      </w:pPr>
    </w:p>
    <w:p w:rsidR="001316EA" w:rsidRDefault="00423783">
      <w:pPr>
        <w:jc w:val="both"/>
      </w:pPr>
      <w:r>
        <w:t>4.3. As respostas aos pedidos de esclarecimentos e contribuições ocorrerão n</w:t>
      </w:r>
      <w:r>
        <w:t>a seguinte ordem:</w:t>
      </w:r>
    </w:p>
    <w:p w:rsidR="001316EA" w:rsidRDefault="001316EA">
      <w:pPr>
        <w:jc w:val="both"/>
      </w:pPr>
    </w:p>
    <w:p w:rsidR="001316EA" w:rsidRDefault="00423783">
      <w:pPr>
        <w:jc w:val="both"/>
      </w:pPr>
      <w:r>
        <w:t>1º) manifestações encaminhadas previamente, em até 02 dias úteis antes da realização da Audiência Pública, para o e-mail licitacao@integracao.gov.br</w:t>
      </w:r>
      <w:r>
        <w:rPr>
          <w:color w:val="000000"/>
          <w:szCs w:val="24"/>
        </w:rPr>
        <w:t xml:space="preserve">; </w:t>
      </w:r>
      <w:r>
        <w:t>e</w:t>
      </w:r>
    </w:p>
    <w:p w:rsidR="001316EA" w:rsidRDefault="001316EA">
      <w:pPr>
        <w:pStyle w:val="PargrafodaLista"/>
        <w:ind w:left="426"/>
        <w:jc w:val="both"/>
      </w:pPr>
    </w:p>
    <w:p w:rsidR="001316EA" w:rsidRDefault="00423783">
      <w:pPr>
        <w:jc w:val="both"/>
      </w:pPr>
      <w:r>
        <w:t xml:space="preserve">2º) manifestações por escrito, apresentadas durante a Audiência. </w:t>
      </w:r>
    </w:p>
    <w:p w:rsidR="001316EA" w:rsidRDefault="001316EA">
      <w:pPr>
        <w:jc w:val="both"/>
      </w:pPr>
    </w:p>
    <w:p w:rsidR="001316EA" w:rsidRDefault="00423783">
      <w:pPr>
        <w:jc w:val="both"/>
      </w:pPr>
      <w:r>
        <w:t>4.4. As manifesta</w:t>
      </w:r>
      <w:r>
        <w:t>ções serão registradas de forma a preservar a integridade de seus conteúdos e servirão de subsídio ao aprimoramento do procedimento licitatório.</w:t>
      </w:r>
    </w:p>
    <w:p w:rsidR="001316EA" w:rsidRDefault="001316EA">
      <w:pPr>
        <w:jc w:val="both"/>
      </w:pPr>
    </w:p>
    <w:p w:rsidR="001316EA" w:rsidRDefault="001316EA">
      <w:pPr>
        <w:jc w:val="both"/>
        <w:rPr>
          <w:b/>
        </w:rPr>
      </w:pPr>
    </w:p>
    <w:p w:rsidR="001316EA" w:rsidRDefault="00423783">
      <w:pPr>
        <w:shd w:val="clear" w:color="auto" w:fill="D9D9D9"/>
        <w:jc w:val="both"/>
        <w:rPr>
          <w:b/>
        </w:rPr>
      </w:pPr>
      <w:r>
        <w:rPr>
          <w:b/>
        </w:rPr>
        <w:t>5. Da Mesa Diretora:</w:t>
      </w:r>
    </w:p>
    <w:p w:rsidR="001316EA" w:rsidRDefault="001316EA">
      <w:pPr>
        <w:jc w:val="both"/>
      </w:pPr>
    </w:p>
    <w:p w:rsidR="001316EA" w:rsidRDefault="00423783">
      <w:pPr>
        <w:jc w:val="both"/>
      </w:pPr>
      <w:r>
        <w:t>5.1. A Audiência será conduzida por uma Mesa Diretora.</w:t>
      </w:r>
    </w:p>
    <w:p w:rsidR="001316EA" w:rsidRDefault="001316EA">
      <w:pPr>
        <w:jc w:val="both"/>
      </w:pPr>
    </w:p>
    <w:p w:rsidR="001316EA" w:rsidRDefault="00423783">
      <w:pPr>
        <w:jc w:val="both"/>
      </w:pPr>
      <w:r>
        <w:t xml:space="preserve">5.2. A Mesa Diretora será </w:t>
      </w:r>
      <w:r>
        <w:t>composta pelo Presidente, pelo Secretário, por técnicos e por demais autoridades convidadas.</w:t>
      </w:r>
    </w:p>
    <w:p w:rsidR="001316EA" w:rsidRDefault="001316EA">
      <w:pPr>
        <w:jc w:val="both"/>
      </w:pPr>
    </w:p>
    <w:p w:rsidR="001316EA" w:rsidRDefault="00423783">
      <w:pPr>
        <w:jc w:val="both"/>
      </w:pPr>
      <w:r>
        <w:t>5.3. Ao Presidente competirá dirimir as questões de ordem e decidir conclusivamente sobre os procedimentos adotados na Audiência.</w:t>
      </w:r>
    </w:p>
    <w:p w:rsidR="001316EA" w:rsidRDefault="001316EA">
      <w:pPr>
        <w:jc w:val="both"/>
      </w:pPr>
    </w:p>
    <w:p w:rsidR="001316EA" w:rsidRDefault="001316EA">
      <w:pPr>
        <w:jc w:val="both"/>
      </w:pPr>
    </w:p>
    <w:p w:rsidR="001316EA" w:rsidRDefault="00423783">
      <w:pPr>
        <w:shd w:val="clear" w:color="auto" w:fill="D9D9D9"/>
        <w:jc w:val="both"/>
        <w:rPr>
          <w:b/>
        </w:rPr>
      </w:pPr>
      <w:r>
        <w:rPr>
          <w:b/>
        </w:rPr>
        <w:t>6. Disposições Gerais:</w:t>
      </w:r>
    </w:p>
    <w:p w:rsidR="001316EA" w:rsidRDefault="001316EA">
      <w:pPr>
        <w:jc w:val="both"/>
      </w:pPr>
    </w:p>
    <w:p w:rsidR="001316EA" w:rsidRDefault="00423783">
      <w:pPr>
        <w:jc w:val="both"/>
      </w:pPr>
      <w:r>
        <w:t>6.1. P</w:t>
      </w:r>
      <w:r>
        <w:t>ara facilitar a realização da Audiência Pública, serão adotadas as medidas necessárias para acesso ao ambiente e para participação dos interessados.</w:t>
      </w:r>
    </w:p>
    <w:p w:rsidR="001316EA" w:rsidRDefault="001316EA">
      <w:pPr>
        <w:jc w:val="both"/>
      </w:pPr>
    </w:p>
    <w:p w:rsidR="001316EA" w:rsidRDefault="00423783">
      <w:pPr>
        <w:jc w:val="both"/>
      </w:pPr>
      <w:r>
        <w:t>6.1. Serão coibidas as condutas desrespeitosas ou com o fim de protelar ou desvirtuar o objetivo da Audiên</w:t>
      </w:r>
      <w:r>
        <w:t>cia.</w:t>
      </w:r>
    </w:p>
    <w:p w:rsidR="001316EA" w:rsidRDefault="001316EA">
      <w:pPr>
        <w:jc w:val="both"/>
      </w:pPr>
    </w:p>
    <w:p w:rsidR="001316EA" w:rsidRDefault="00423783">
      <w:pPr>
        <w:jc w:val="both"/>
      </w:pPr>
      <w:r>
        <w:t xml:space="preserve">6.2. O Projeto Conceitual, </w:t>
      </w:r>
      <w:r>
        <w:rPr>
          <w:b/>
        </w:rPr>
        <w:t>ANEXO II – PROJETO CONCEITUAL</w:t>
      </w:r>
      <w:r>
        <w:t xml:space="preserve">, será disponibilizado por ocasião da publicação do Aviso de Audiência Pública, no endereço eletrônico </w:t>
      </w:r>
      <w:hyperlink r:id="rId14" w:history="1">
        <w:r>
          <w:rPr>
            <w:rStyle w:val="Hyperlink"/>
          </w:rPr>
          <w:t>www.integracao.gov.br</w:t>
        </w:r>
      </w:hyperlink>
      <w:r>
        <w:t>, no menu “Acesso à Info</w:t>
      </w:r>
      <w:r>
        <w:t xml:space="preserve">rmação”, “Licitações e Contratos”; na SGAN, Quadra 906, Módulo “F”, Bloco “A”, térreo, sala 15, CEP – 70.790-060, Brasília/DF; ou poderá ser solicitado pelo e-mail </w:t>
      </w:r>
      <w:hyperlink r:id="rId15" w:history="1">
        <w:r>
          <w:rPr>
            <w:rStyle w:val="Hyperlink"/>
          </w:rPr>
          <w:t>licitacao@integracao.gov.br</w:t>
        </w:r>
      </w:hyperlink>
      <w:r>
        <w:t>.</w:t>
      </w:r>
    </w:p>
    <w:p w:rsidR="001316EA" w:rsidRDefault="001316EA">
      <w:pPr>
        <w:jc w:val="both"/>
      </w:pPr>
    </w:p>
    <w:p w:rsidR="001316EA" w:rsidRDefault="001316EA">
      <w:pPr>
        <w:jc w:val="both"/>
        <w:rPr>
          <w:shd w:val="clear" w:color="auto" w:fill="FFFF00"/>
        </w:rPr>
      </w:pPr>
    </w:p>
    <w:p w:rsidR="001316EA" w:rsidRDefault="00423783">
      <w:pPr>
        <w:jc w:val="right"/>
      </w:pPr>
      <w:r>
        <w:t>Brasília,</w:t>
      </w:r>
      <w:r>
        <w:t xml:space="preserve"> </w:t>
      </w:r>
      <w:r>
        <w:tab/>
        <w:t>de setembro de 2012.</w:t>
      </w:r>
    </w:p>
    <w:p w:rsidR="001316EA" w:rsidRDefault="001316EA">
      <w:pPr>
        <w:jc w:val="both"/>
      </w:pPr>
    </w:p>
    <w:p w:rsidR="001316EA" w:rsidRDefault="001316EA">
      <w:pPr>
        <w:jc w:val="both"/>
      </w:pPr>
    </w:p>
    <w:p w:rsidR="001316EA" w:rsidRDefault="001316EA">
      <w:pPr>
        <w:jc w:val="both"/>
      </w:pPr>
    </w:p>
    <w:p w:rsidR="001316EA" w:rsidRDefault="001316EA">
      <w:pPr>
        <w:jc w:val="center"/>
      </w:pPr>
    </w:p>
    <w:p w:rsidR="001316EA" w:rsidRDefault="001316EA">
      <w:pPr>
        <w:jc w:val="center"/>
      </w:pPr>
    </w:p>
    <w:p w:rsidR="001316EA" w:rsidRDefault="00423783">
      <w:pPr>
        <w:jc w:val="center"/>
      </w:pPr>
      <w:r>
        <w:t>ALEXANDRE NAVARRO GARCIA</w:t>
      </w:r>
    </w:p>
    <w:p w:rsidR="001316EA" w:rsidRDefault="00423783">
      <w:pPr>
        <w:jc w:val="center"/>
      </w:pPr>
      <w:r>
        <w:t>Secretário-Executivo</w:t>
      </w:r>
    </w:p>
    <w:p w:rsidR="001316EA" w:rsidRDefault="001316EA">
      <w:pPr>
        <w:pageBreakBefore/>
        <w:spacing w:after="200" w:line="276" w:lineRule="auto"/>
        <w:rPr>
          <w:shd w:val="clear" w:color="auto" w:fill="FFFF00"/>
        </w:rPr>
      </w:pPr>
    </w:p>
    <w:p w:rsidR="001316EA" w:rsidRDefault="00423783">
      <w:pPr>
        <w:jc w:val="center"/>
      </w:pPr>
      <w:r>
        <w:rPr>
          <w:noProof/>
          <w:color w:val="000000"/>
          <w:szCs w:val="24"/>
        </w:rPr>
        <w:drawing>
          <wp:inline distT="0" distB="0" distL="0" distR="0">
            <wp:extent cx="782955" cy="819146"/>
            <wp:effectExtent l="0" t="0" r="0" b="4"/>
            <wp:docPr id="2" name="Imagem 2" descr="Descrição: BRASÃ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782955" cy="819146"/>
                    </a:xfrm>
                    <a:prstGeom prst="rect">
                      <a:avLst/>
                    </a:prstGeom>
                    <a:noFill/>
                    <a:ln>
                      <a:noFill/>
                      <a:prstDash/>
                    </a:ln>
                  </pic:spPr>
                </pic:pic>
              </a:graphicData>
            </a:graphic>
          </wp:inline>
        </w:drawing>
      </w:r>
    </w:p>
    <w:p w:rsidR="001316EA" w:rsidRDefault="001316EA">
      <w:pPr>
        <w:jc w:val="center"/>
        <w:rPr>
          <w:b/>
          <w:szCs w:val="24"/>
        </w:rPr>
      </w:pPr>
    </w:p>
    <w:p w:rsidR="001316EA" w:rsidRDefault="00423783">
      <w:pPr>
        <w:jc w:val="center"/>
        <w:rPr>
          <w:b/>
          <w:szCs w:val="24"/>
        </w:rPr>
      </w:pPr>
      <w:r>
        <w:rPr>
          <w:b/>
          <w:szCs w:val="24"/>
        </w:rPr>
        <w:t>MINISTÉRIO DA INTEGRAÇÃO NACIONAL</w:t>
      </w:r>
    </w:p>
    <w:p w:rsidR="001316EA" w:rsidRDefault="00423783">
      <w:pPr>
        <w:jc w:val="center"/>
        <w:rPr>
          <w:b/>
          <w:bCs/>
          <w:color w:val="000000"/>
          <w:szCs w:val="24"/>
        </w:rPr>
      </w:pPr>
      <w:r>
        <w:rPr>
          <w:b/>
          <w:bCs/>
          <w:color w:val="000000"/>
          <w:szCs w:val="24"/>
        </w:rPr>
        <w:t>SECRETARIA-EXECUTIVA</w:t>
      </w:r>
    </w:p>
    <w:p w:rsidR="001316EA" w:rsidRDefault="00423783">
      <w:pPr>
        <w:jc w:val="center"/>
        <w:rPr>
          <w:b/>
          <w:bCs/>
          <w:color w:val="000000"/>
          <w:szCs w:val="24"/>
        </w:rPr>
      </w:pPr>
      <w:r>
        <w:rPr>
          <w:b/>
          <w:bCs/>
          <w:color w:val="000000"/>
          <w:szCs w:val="24"/>
        </w:rPr>
        <w:t>DEPARTAMENTO DE GESTÃO INTERNA</w:t>
      </w:r>
    </w:p>
    <w:p w:rsidR="001316EA" w:rsidRDefault="001316EA">
      <w:pPr>
        <w:jc w:val="center"/>
        <w:rPr>
          <w:b/>
          <w:bCs/>
          <w:color w:val="000000"/>
          <w:szCs w:val="24"/>
        </w:rPr>
      </w:pPr>
    </w:p>
    <w:p w:rsidR="001316EA" w:rsidRDefault="001316EA">
      <w:pPr>
        <w:jc w:val="both"/>
        <w:rPr>
          <w:bCs/>
          <w:color w:val="000000"/>
          <w:szCs w:val="24"/>
        </w:rPr>
      </w:pPr>
    </w:p>
    <w:p w:rsidR="001316EA" w:rsidRDefault="00423783">
      <w:pPr>
        <w:jc w:val="center"/>
        <w:rPr>
          <w:b/>
          <w:color w:val="000000"/>
          <w:szCs w:val="24"/>
        </w:rPr>
      </w:pPr>
      <w:r>
        <w:rPr>
          <w:b/>
          <w:color w:val="000000"/>
          <w:szCs w:val="24"/>
        </w:rPr>
        <w:t xml:space="preserve">ANEXO I </w:t>
      </w:r>
    </w:p>
    <w:p w:rsidR="001316EA" w:rsidRDefault="001316EA">
      <w:pPr>
        <w:jc w:val="center"/>
        <w:rPr>
          <w:color w:val="000000"/>
          <w:szCs w:val="24"/>
        </w:rPr>
      </w:pPr>
    </w:p>
    <w:p w:rsidR="001316EA" w:rsidRDefault="00423783">
      <w:pPr>
        <w:jc w:val="center"/>
        <w:rPr>
          <w:b/>
        </w:rPr>
      </w:pPr>
      <w:r>
        <w:rPr>
          <w:b/>
        </w:rPr>
        <w:t>PEDIDO DE ESCLARECIMENTO</w:t>
      </w:r>
    </w:p>
    <w:p w:rsidR="001316EA" w:rsidRDefault="001316EA">
      <w:pPr>
        <w:jc w:val="center"/>
        <w:rPr>
          <w:color w:val="000000"/>
          <w:szCs w:val="24"/>
        </w:rPr>
      </w:pPr>
    </w:p>
    <w:p w:rsidR="001316EA" w:rsidRDefault="001316EA">
      <w:pPr>
        <w:jc w:val="center"/>
        <w:rPr>
          <w:color w:val="000000"/>
          <w:szCs w:val="24"/>
        </w:rPr>
      </w:pPr>
    </w:p>
    <w:p w:rsidR="001316EA" w:rsidRDefault="00423783">
      <w:pPr>
        <w:jc w:val="center"/>
        <w:rPr>
          <w:color w:val="000000"/>
          <w:szCs w:val="24"/>
        </w:rPr>
      </w:pPr>
      <w:r>
        <w:rPr>
          <w:color w:val="000000"/>
          <w:szCs w:val="24"/>
        </w:rPr>
        <w:t>AUDIÊNCIA PÚBLICA nº XXX/2012 – MI</w:t>
      </w:r>
    </w:p>
    <w:p w:rsidR="001316EA" w:rsidRDefault="001316EA">
      <w:pPr>
        <w:jc w:val="center"/>
      </w:pPr>
    </w:p>
    <w:p w:rsidR="001316EA" w:rsidRDefault="00423783">
      <w:pPr>
        <w:jc w:val="center"/>
      </w:pPr>
      <w:r>
        <w:t xml:space="preserve">AQUISIÇÃO DE </w:t>
      </w:r>
      <w:r>
        <w:t>CAMINHÕES PARA TRANSPORTE DE ÁGUA EM MUNICÍPIOS ATINGIDOS POR SECAS E ESTIAGENS</w:t>
      </w:r>
    </w:p>
    <w:p w:rsidR="001316EA" w:rsidRDefault="001316EA">
      <w:pPr>
        <w:jc w:val="center"/>
        <w:rPr>
          <w:shd w:val="clear" w:color="auto" w:fill="FFFF00"/>
        </w:rPr>
      </w:pPr>
    </w:p>
    <w:p w:rsidR="001316EA" w:rsidRDefault="00423783">
      <w:pPr>
        <w:jc w:val="center"/>
      </w:pPr>
      <w:r>
        <w:rPr>
          <w:color w:val="000000"/>
          <w:szCs w:val="24"/>
        </w:rPr>
        <w:t>_____</w:t>
      </w:r>
      <w:r>
        <w:t xml:space="preserve"> de ___________</w:t>
      </w:r>
      <w:r>
        <w:rPr>
          <w:color w:val="000000"/>
          <w:szCs w:val="24"/>
        </w:rPr>
        <w:t xml:space="preserve"> </w:t>
      </w:r>
      <w:r>
        <w:t>de 2012.</w:t>
      </w:r>
    </w:p>
    <w:p w:rsidR="001316EA" w:rsidRDefault="001316EA">
      <w:pPr>
        <w:jc w:val="center"/>
      </w:pPr>
    </w:p>
    <w:p w:rsidR="001316EA" w:rsidRDefault="001316EA">
      <w:pPr>
        <w:jc w:val="center"/>
      </w:pPr>
    </w:p>
    <w:p w:rsidR="001316EA" w:rsidRDefault="001316EA">
      <w:pPr>
        <w:jc w:val="center"/>
      </w:pPr>
    </w:p>
    <w:tbl>
      <w:tblPr>
        <w:tblW w:w="9287" w:type="dxa"/>
        <w:tblCellMar>
          <w:left w:w="10" w:type="dxa"/>
          <w:right w:w="10" w:type="dxa"/>
        </w:tblCellMar>
        <w:tblLook w:val="0000" w:firstRow="0" w:lastRow="0" w:firstColumn="0" w:lastColumn="0" w:noHBand="0" w:noVBand="0"/>
      </w:tblPr>
      <w:tblGrid>
        <w:gridCol w:w="1803"/>
        <w:gridCol w:w="7484"/>
      </w:tblGrid>
      <w:tr w:rsidR="001316EA">
        <w:tblPrEx>
          <w:tblCellMar>
            <w:top w:w="0" w:type="dxa"/>
            <w:bottom w:w="0" w:type="dxa"/>
          </w:tblCellMar>
        </w:tblPrEx>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6EA" w:rsidRDefault="00423783">
            <w:r>
              <w:t>Entidade</w:t>
            </w:r>
          </w:p>
        </w:tc>
        <w:tc>
          <w:tcPr>
            <w:tcW w:w="7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6EA" w:rsidRDefault="001316EA">
            <w:pPr>
              <w:jc w:val="center"/>
            </w:pPr>
          </w:p>
        </w:tc>
      </w:tr>
      <w:tr w:rsidR="001316EA">
        <w:tblPrEx>
          <w:tblCellMar>
            <w:top w:w="0" w:type="dxa"/>
            <w:bottom w:w="0" w:type="dxa"/>
          </w:tblCellMar>
        </w:tblPrEx>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6EA" w:rsidRDefault="00423783">
            <w:r>
              <w:t>Representante</w:t>
            </w:r>
          </w:p>
        </w:tc>
        <w:tc>
          <w:tcPr>
            <w:tcW w:w="7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6EA" w:rsidRDefault="001316EA">
            <w:pPr>
              <w:jc w:val="center"/>
            </w:pPr>
          </w:p>
        </w:tc>
      </w:tr>
      <w:tr w:rsidR="001316EA">
        <w:tblPrEx>
          <w:tblCellMar>
            <w:top w:w="0" w:type="dxa"/>
            <w:bottom w:w="0" w:type="dxa"/>
          </w:tblCellMar>
        </w:tblPrEx>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6EA" w:rsidRDefault="00423783">
            <w:r>
              <w:t>Telefone</w:t>
            </w:r>
          </w:p>
        </w:tc>
        <w:tc>
          <w:tcPr>
            <w:tcW w:w="7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6EA" w:rsidRDefault="001316EA">
            <w:pPr>
              <w:jc w:val="center"/>
            </w:pPr>
          </w:p>
        </w:tc>
      </w:tr>
      <w:tr w:rsidR="001316EA">
        <w:tblPrEx>
          <w:tblCellMar>
            <w:top w:w="0" w:type="dxa"/>
            <w:bottom w:w="0" w:type="dxa"/>
          </w:tblCellMar>
        </w:tblPrEx>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6EA" w:rsidRDefault="00423783">
            <w:r>
              <w:t>E-mail</w:t>
            </w:r>
          </w:p>
        </w:tc>
        <w:tc>
          <w:tcPr>
            <w:tcW w:w="7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6EA" w:rsidRDefault="001316EA">
            <w:pPr>
              <w:jc w:val="center"/>
            </w:pPr>
          </w:p>
        </w:tc>
      </w:tr>
    </w:tbl>
    <w:p w:rsidR="001316EA" w:rsidRDefault="001316EA">
      <w:pPr>
        <w:jc w:val="center"/>
      </w:pPr>
    </w:p>
    <w:p w:rsidR="001316EA" w:rsidRDefault="001316EA">
      <w:pPr>
        <w:jc w:val="center"/>
      </w:pPr>
    </w:p>
    <w:tbl>
      <w:tblPr>
        <w:tblW w:w="9287" w:type="dxa"/>
        <w:tblCellMar>
          <w:left w:w="10" w:type="dxa"/>
          <w:right w:w="10" w:type="dxa"/>
        </w:tblCellMar>
        <w:tblLook w:val="0000" w:firstRow="0" w:lastRow="0" w:firstColumn="0" w:lastColumn="0" w:noHBand="0" w:noVBand="0"/>
      </w:tblPr>
      <w:tblGrid>
        <w:gridCol w:w="9287"/>
      </w:tblGrid>
      <w:tr w:rsidR="001316EA">
        <w:tblPrEx>
          <w:tblCellMar>
            <w:top w:w="0" w:type="dxa"/>
            <w:bottom w:w="0" w:type="dxa"/>
          </w:tblCellMar>
        </w:tblPrEx>
        <w:tc>
          <w:tcPr>
            <w:tcW w:w="9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6EA" w:rsidRDefault="001316EA">
            <w:pPr>
              <w:jc w:val="center"/>
            </w:pPr>
          </w:p>
        </w:tc>
      </w:tr>
      <w:tr w:rsidR="001316EA">
        <w:tblPrEx>
          <w:tblCellMar>
            <w:top w:w="0" w:type="dxa"/>
            <w:bottom w:w="0" w:type="dxa"/>
          </w:tblCellMar>
        </w:tblPrEx>
        <w:tc>
          <w:tcPr>
            <w:tcW w:w="9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6EA" w:rsidRDefault="001316EA">
            <w:pPr>
              <w:jc w:val="center"/>
            </w:pPr>
          </w:p>
        </w:tc>
      </w:tr>
      <w:tr w:rsidR="001316EA">
        <w:tblPrEx>
          <w:tblCellMar>
            <w:top w:w="0" w:type="dxa"/>
            <w:bottom w:w="0" w:type="dxa"/>
          </w:tblCellMar>
        </w:tblPrEx>
        <w:tc>
          <w:tcPr>
            <w:tcW w:w="9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6EA" w:rsidRDefault="001316EA">
            <w:pPr>
              <w:jc w:val="center"/>
            </w:pPr>
          </w:p>
        </w:tc>
      </w:tr>
      <w:tr w:rsidR="001316EA">
        <w:tblPrEx>
          <w:tblCellMar>
            <w:top w:w="0" w:type="dxa"/>
            <w:bottom w:w="0" w:type="dxa"/>
          </w:tblCellMar>
        </w:tblPrEx>
        <w:tc>
          <w:tcPr>
            <w:tcW w:w="9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6EA" w:rsidRDefault="001316EA">
            <w:pPr>
              <w:jc w:val="center"/>
            </w:pPr>
          </w:p>
        </w:tc>
      </w:tr>
      <w:tr w:rsidR="001316EA">
        <w:tblPrEx>
          <w:tblCellMar>
            <w:top w:w="0" w:type="dxa"/>
            <w:bottom w:w="0" w:type="dxa"/>
          </w:tblCellMar>
        </w:tblPrEx>
        <w:tc>
          <w:tcPr>
            <w:tcW w:w="9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6EA" w:rsidRDefault="001316EA">
            <w:pPr>
              <w:jc w:val="center"/>
            </w:pPr>
          </w:p>
        </w:tc>
      </w:tr>
      <w:tr w:rsidR="001316EA">
        <w:tblPrEx>
          <w:tblCellMar>
            <w:top w:w="0" w:type="dxa"/>
            <w:bottom w:w="0" w:type="dxa"/>
          </w:tblCellMar>
        </w:tblPrEx>
        <w:tc>
          <w:tcPr>
            <w:tcW w:w="9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6EA" w:rsidRDefault="001316EA">
            <w:pPr>
              <w:jc w:val="center"/>
            </w:pPr>
          </w:p>
        </w:tc>
      </w:tr>
      <w:tr w:rsidR="001316EA">
        <w:tblPrEx>
          <w:tblCellMar>
            <w:top w:w="0" w:type="dxa"/>
            <w:bottom w:w="0" w:type="dxa"/>
          </w:tblCellMar>
        </w:tblPrEx>
        <w:tc>
          <w:tcPr>
            <w:tcW w:w="9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6EA" w:rsidRDefault="001316EA">
            <w:pPr>
              <w:jc w:val="center"/>
            </w:pPr>
          </w:p>
        </w:tc>
      </w:tr>
      <w:tr w:rsidR="001316EA">
        <w:tblPrEx>
          <w:tblCellMar>
            <w:top w:w="0" w:type="dxa"/>
            <w:bottom w:w="0" w:type="dxa"/>
          </w:tblCellMar>
        </w:tblPrEx>
        <w:tc>
          <w:tcPr>
            <w:tcW w:w="9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6EA" w:rsidRDefault="001316EA">
            <w:pPr>
              <w:jc w:val="center"/>
            </w:pPr>
          </w:p>
        </w:tc>
      </w:tr>
      <w:tr w:rsidR="001316EA">
        <w:tblPrEx>
          <w:tblCellMar>
            <w:top w:w="0" w:type="dxa"/>
            <w:bottom w:w="0" w:type="dxa"/>
          </w:tblCellMar>
        </w:tblPrEx>
        <w:tc>
          <w:tcPr>
            <w:tcW w:w="9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6EA" w:rsidRDefault="001316EA">
            <w:pPr>
              <w:jc w:val="center"/>
            </w:pPr>
          </w:p>
        </w:tc>
      </w:tr>
      <w:tr w:rsidR="001316EA">
        <w:tblPrEx>
          <w:tblCellMar>
            <w:top w:w="0" w:type="dxa"/>
            <w:bottom w:w="0" w:type="dxa"/>
          </w:tblCellMar>
        </w:tblPrEx>
        <w:tc>
          <w:tcPr>
            <w:tcW w:w="9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6EA" w:rsidRDefault="001316EA">
            <w:pPr>
              <w:jc w:val="center"/>
            </w:pPr>
          </w:p>
        </w:tc>
      </w:tr>
      <w:tr w:rsidR="001316EA">
        <w:tblPrEx>
          <w:tblCellMar>
            <w:top w:w="0" w:type="dxa"/>
            <w:bottom w:w="0" w:type="dxa"/>
          </w:tblCellMar>
        </w:tblPrEx>
        <w:tc>
          <w:tcPr>
            <w:tcW w:w="9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6EA" w:rsidRDefault="001316EA">
            <w:pPr>
              <w:jc w:val="center"/>
            </w:pPr>
          </w:p>
        </w:tc>
      </w:tr>
      <w:tr w:rsidR="001316EA">
        <w:tblPrEx>
          <w:tblCellMar>
            <w:top w:w="0" w:type="dxa"/>
            <w:bottom w:w="0" w:type="dxa"/>
          </w:tblCellMar>
        </w:tblPrEx>
        <w:tc>
          <w:tcPr>
            <w:tcW w:w="9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6EA" w:rsidRDefault="001316EA">
            <w:pPr>
              <w:jc w:val="center"/>
            </w:pPr>
          </w:p>
        </w:tc>
      </w:tr>
      <w:tr w:rsidR="001316EA">
        <w:tblPrEx>
          <w:tblCellMar>
            <w:top w:w="0" w:type="dxa"/>
            <w:bottom w:w="0" w:type="dxa"/>
          </w:tblCellMar>
        </w:tblPrEx>
        <w:tc>
          <w:tcPr>
            <w:tcW w:w="9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6EA" w:rsidRDefault="001316EA">
            <w:pPr>
              <w:jc w:val="center"/>
            </w:pPr>
          </w:p>
        </w:tc>
      </w:tr>
      <w:tr w:rsidR="001316EA">
        <w:tblPrEx>
          <w:tblCellMar>
            <w:top w:w="0" w:type="dxa"/>
            <w:bottom w:w="0" w:type="dxa"/>
          </w:tblCellMar>
        </w:tblPrEx>
        <w:tc>
          <w:tcPr>
            <w:tcW w:w="9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6EA" w:rsidRDefault="001316EA">
            <w:pPr>
              <w:jc w:val="center"/>
            </w:pPr>
          </w:p>
        </w:tc>
      </w:tr>
      <w:tr w:rsidR="001316EA">
        <w:tblPrEx>
          <w:tblCellMar>
            <w:top w:w="0" w:type="dxa"/>
            <w:bottom w:w="0" w:type="dxa"/>
          </w:tblCellMar>
        </w:tblPrEx>
        <w:tc>
          <w:tcPr>
            <w:tcW w:w="9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6EA" w:rsidRDefault="001316EA">
            <w:pPr>
              <w:jc w:val="center"/>
            </w:pPr>
          </w:p>
        </w:tc>
      </w:tr>
      <w:tr w:rsidR="001316EA">
        <w:tblPrEx>
          <w:tblCellMar>
            <w:top w:w="0" w:type="dxa"/>
            <w:bottom w:w="0" w:type="dxa"/>
          </w:tblCellMar>
        </w:tblPrEx>
        <w:tc>
          <w:tcPr>
            <w:tcW w:w="9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6EA" w:rsidRDefault="001316EA">
            <w:pPr>
              <w:jc w:val="center"/>
            </w:pPr>
          </w:p>
        </w:tc>
      </w:tr>
      <w:tr w:rsidR="001316EA">
        <w:tblPrEx>
          <w:tblCellMar>
            <w:top w:w="0" w:type="dxa"/>
            <w:bottom w:w="0" w:type="dxa"/>
          </w:tblCellMar>
        </w:tblPrEx>
        <w:tc>
          <w:tcPr>
            <w:tcW w:w="9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6EA" w:rsidRDefault="001316EA">
            <w:pPr>
              <w:jc w:val="center"/>
            </w:pPr>
          </w:p>
        </w:tc>
      </w:tr>
      <w:tr w:rsidR="001316EA">
        <w:tblPrEx>
          <w:tblCellMar>
            <w:top w:w="0" w:type="dxa"/>
            <w:bottom w:w="0" w:type="dxa"/>
          </w:tblCellMar>
        </w:tblPrEx>
        <w:tc>
          <w:tcPr>
            <w:tcW w:w="9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6EA" w:rsidRDefault="001316EA">
            <w:pPr>
              <w:jc w:val="center"/>
            </w:pPr>
          </w:p>
        </w:tc>
      </w:tr>
    </w:tbl>
    <w:p w:rsidR="001316EA" w:rsidRDefault="001316EA">
      <w:pPr>
        <w:jc w:val="center"/>
      </w:pPr>
    </w:p>
    <w:p w:rsidR="001316EA" w:rsidRDefault="001316EA">
      <w:pPr>
        <w:pageBreakBefore/>
        <w:spacing w:after="200" w:line="276" w:lineRule="auto"/>
      </w:pPr>
    </w:p>
    <w:p w:rsidR="001316EA" w:rsidRDefault="00423783">
      <w:pPr>
        <w:spacing w:line="360" w:lineRule="auto"/>
        <w:ind w:right="17"/>
        <w:jc w:val="center"/>
      </w:pPr>
      <w:r>
        <w:rPr>
          <w:noProof/>
          <w:szCs w:val="24"/>
        </w:rPr>
        <w:drawing>
          <wp:inline distT="0" distB="0" distL="0" distR="0">
            <wp:extent cx="690243" cy="690243"/>
            <wp:effectExtent l="0" t="0" r="0" b="0"/>
            <wp:docPr id="3" name="Imagem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690243" cy="690243"/>
                    </a:xfrm>
                    <a:prstGeom prst="rect">
                      <a:avLst/>
                    </a:prstGeom>
                    <a:ln>
                      <a:noFill/>
                      <a:prstDash/>
                    </a:ln>
                  </pic:spPr>
                </pic:pic>
              </a:graphicData>
            </a:graphic>
          </wp:inline>
        </w:drawing>
      </w:r>
    </w:p>
    <w:p w:rsidR="001316EA" w:rsidRDefault="001316EA">
      <w:pPr>
        <w:spacing w:line="360" w:lineRule="auto"/>
        <w:jc w:val="center"/>
        <w:rPr>
          <w:b/>
          <w:szCs w:val="24"/>
        </w:rPr>
      </w:pPr>
    </w:p>
    <w:p w:rsidR="001316EA" w:rsidRDefault="00423783">
      <w:pPr>
        <w:jc w:val="center"/>
        <w:rPr>
          <w:b/>
          <w:szCs w:val="24"/>
        </w:rPr>
      </w:pPr>
      <w:r>
        <w:rPr>
          <w:b/>
          <w:szCs w:val="24"/>
        </w:rPr>
        <w:t>MINISTÉRIO DA INTEGRAÇÃO NACIONAL</w:t>
      </w:r>
    </w:p>
    <w:p w:rsidR="001316EA" w:rsidRDefault="00423783">
      <w:pPr>
        <w:jc w:val="center"/>
        <w:rPr>
          <w:b/>
          <w:szCs w:val="24"/>
        </w:rPr>
      </w:pPr>
      <w:r>
        <w:rPr>
          <w:b/>
          <w:szCs w:val="24"/>
        </w:rPr>
        <w:t>SECRETARIA-EXECUTIVA</w:t>
      </w:r>
    </w:p>
    <w:p w:rsidR="001316EA" w:rsidRDefault="001316EA">
      <w:pPr>
        <w:rPr>
          <w:szCs w:val="24"/>
        </w:rPr>
      </w:pPr>
    </w:p>
    <w:p w:rsidR="001316EA" w:rsidRDefault="00423783">
      <w:pPr>
        <w:jc w:val="center"/>
        <w:rPr>
          <w:b/>
          <w:szCs w:val="24"/>
        </w:rPr>
      </w:pPr>
      <w:r>
        <w:rPr>
          <w:b/>
          <w:szCs w:val="24"/>
        </w:rPr>
        <w:t>ANEXO I</w:t>
      </w:r>
    </w:p>
    <w:p w:rsidR="001316EA" w:rsidRDefault="001316EA">
      <w:pPr>
        <w:jc w:val="center"/>
        <w:rPr>
          <w:b/>
          <w:szCs w:val="24"/>
        </w:rPr>
      </w:pPr>
    </w:p>
    <w:p w:rsidR="001316EA" w:rsidRDefault="00423783">
      <w:pPr>
        <w:jc w:val="center"/>
        <w:rPr>
          <w:b/>
          <w:szCs w:val="24"/>
        </w:rPr>
      </w:pPr>
      <w:r>
        <w:rPr>
          <w:b/>
          <w:szCs w:val="24"/>
        </w:rPr>
        <w:t>PROJETO CONCEITUAL</w:t>
      </w:r>
    </w:p>
    <w:p w:rsidR="001316EA" w:rsidRDefault="001316EA">
      <w:pPr>
        <w:jc w:val="center"/>
        <w:rPr>
          <w:szCs w:val="24"/>
        </w:rPr>
      </w:pPr>
    </w:p>
    <w:p w:rsidR="001316EA" w:rsidRDefault="001316EA">
      <w:pPr>
        <w:spacing w:line="360" w:lineRule="auto"/>
        <w:jc w:val="both"/>
        <w:rPr>
          <w:szCs w:val="24"/>
        </w:rPr>
      </w:pPr>
    </w:p>
    <w:p w:rsidR="001316EA" w:rsidRDefault="00423783">
      <w:pPr>
        <w:pStyle w:val="PargrafodaLista"/>
        <w:numPr>
          <w:ilvl w:val="0"/>
          <w:numId w:val="1"/>
        </w:numPr>
        <w:shd w:val="clear" w:color="auto" w:fill="D9D9D9"/>
        <w:spacing w:line="360" w:lineRule="auto"/>
        <w:jc w:val="both"/>
      </w:pPr>
      <w:r>
        <w:rPr>
          <w:b/>
          <w:szCs w:val="24"/>
        </w:rPr>
        <w:t>JUSTIFICATIVA</w:t>
      </w:r>
    </w:p>
    <w:p w:rsidR="001316EA" w:rsidRDefault="001316EA">
      <w:pPr>
        <w:pStyle w:val="PargrafodaLista"/>
        <w:spacing w:line="360" w:lineRule="auto"/>
        <w:ind w:left="360"/>
        <w:jc w:val="both"/>
        <w:rPr>
          <w:szCs w:val="24"/>
        </w:rPr>
      </w:pPr>
    </w:p>
    <w:p w:rsidR="001316EA" w:rsidRDefault="00423783">
      <w:pPr>
        <w:pStyle w:val="PargrafodaLista"/>
        <w:numPr>
          <w:ilvl w:val="1"/>
          <w:numId w:val="1"/>
        </w:numPr>
        <w:tabs>
          <w:tab w:val="left" w:pos="284"/>
          <w:tab w:val="left" w:pos="426"/>
        </w:tabs>
        <w:spacing w:line="360" w:lineRule="auto"/>
        <w:ind w:left="0" w:firstLine="0"/>
        <w:jc w:val="both"/>
        <w:rPr>
          <w:szCs w:val="24"/>
        </w:rPr>
      </w:pPr>
      <w:r>
        <w:rPr>
          <w:szCs w:val="24"/>
        </w:rPr>
        <w:t>Todos os anos várias localidades do País, que não possuem a adequada estrutura para o fornecimento de água, são castigadas por longos períodos de seca ou estiagem, sendo necessárias ações e</w:t>
      </w:r>
      <w:r>
        <w:rPr>
          <w:szCs w:val="24"/>
        </w:rPr>
        <w:t xml:space="preserve"> políticas do Ministério da Integração Nacional - MI para o atendimento da população afetada.</w:t>
      </w:r>
    </w:p>
    <w:p w:rsidR="001316EA" w:rsidRDefault="001316EA">
      <w:pPr>
        <w:pStyle w:val="PargrafodaLista"/>
        <w:tabs>
          <w:tab w:val="left" w:pos="284"/>
        </w:tabs>
        <w:spacing w:line="360" w:lineRule="auto"/>
        <w:ind w:left="0"/>
        <w:jc w:val="both"/>
        <w:rPr>
          <w:szCs w:val="24"/>
        </w:rPr>
      </w:pPr>
    </w:p>
    <w:p w:rsidR="001316EA" w:rsidRDefault="00423783">
      <w:pPr>
        <w:pStyle w:val="PargrafodaLista"/>
        <w:numPr>
          <w:ilvl w:val="1"/>
          <w:numId w:val="1"/>
        </w:numPr>
        <w:tabs>
          <w:tab w:val="left" w:pos="284"/>
          <w:tab w:val="left" w:pos="426"/>
        </w:tabs>
        <w:spacing w:line="360" w:lineRule="auto"/>
        <w:ind w:left="0" w:firstLine="0"/>
        <w:jc w:val="both"/>
        <w:rPr>
          <w:szCs w:val="24"/>
        </w:rPr>
      </w:pPr>
      <w:r>
        <w:rPr>
          <w:szCs w:val="24"/>
        </w:rPr>
        <w:t>A aquisição de caminhões para transporte de água constitui uma das citadas ações, pois ampliará e facilitará o transporte de água nos estados e municípios afetad</w:t>
      </w:r>
      <w:r>
        <w:rPr>
          <w:szCs w:val="24"/>
        </w:rPr>
        <w:t>os por seca ou estiagem. Diante disso, a presente contratação resultará em benefícios diretos à população.</w:t>
      </w:r>
    </w:p>
    <w:p w:rsidR="001316EA" w:rsidRDefault="001316EA">
      <w:pPr>
        <w:pStyle w:val="PargrafodaLista"/>
        <w:rPr>
          <w:szCs w:val="24"/>
        </w:rPr>
      </w:pPr>
    </w:p>
    <w:p w:rsidR="001316EA" w:rsidRDefault="00423783">
      <w:pPr>
        <w:pStyle w:val="PargrafodaLista"/>
        <w:numPr>
          <w:ilvl w:val="1"/>
          <w:numId w:val="1"/>
        </w:numPr>
        <w:tabs>
          <w:tab w:val="left" w:pos="284"/>
          <w:tab w:val="left" w:pos="426"/>
        </w:tabs>
        <w:spacing w:line="360" w:lineRule="auto"/>
        <w:ind w:left="0" w:firstLine="0"/>
        <w:jc w:val="both"/>
        <w:rPr>
          <w:szCs w:val="24"/>
        </w:rPr>
      </w:pPr>
      <w:r>
        <w:rPr>
          <w:szCs w:val="24"/>
        </w:rPr>
        <w:t xml:space="preserve"> Pretende-se disponibilizar os caminhões para transporte de água aos estados e municípios afetados por secas e estiagens, na medida em que estes </w:t>
      </w:r>
      <w:r>
        <w:rPr>
          <w:szCs w:val="24"/>
        </w:rPr>
        <w:t>solicitarem e necessitarem, de maneira que a melhor forma de realizar a presente contratação é por registro de preços, segundo o disposto no artigo 2º, Incisos I e III, do Decreto nº 3.931/2001.</w:t>
      </w:r>
    </w:p>
    <w:p w:rsidR="001316EA" w:rsidRDefault="001316EA">
      <w:pPr>
        <w:pStyle w:val="PargrafodaLista"/>
        <w:tabs>
          <w:tab w:val="left" w:pos="284"/>
          <w:tab w:val="left" w:pos="426"/>
        </w:tabs>
        <w:spacing w:line="360" w:lineRule="auto"/>
        <w:ind w:left="0"/>
        <w:jc w:val="both"/>
        <w:rPr>
          <w:szCs w:val="24"/>
        </w:rPr>
      </w:pPr>
    </w:p>
    <w:p w:rsidR="001316EA" w:rsidRDefault="00423783">
      <w:pPr>
        <w:pStyle w:val="PargrafodaLista"/>
        <w:numPr>
          <w:ilvl w:val="0"/>
          <w:numId w:val="1"/>
        </w:numPr>
        <w:shd w:val="clear" w:color="auto" w:fill="D9D9D9"/>
        <w:spacing w:line="360" w:lineRule="auto"/>
        <w:jc w:val="both"/>
      </w:pPr>
      <w:r>
        <w:rPr>
          <w:b/>
          <w:szCs w:val="24"/>
        </w:rPr>
        <w:t>OBJETIVO</w:t>
      </w:r>
    </w:p>
    <w:p w:rsidR="001316EA" w:rsidRDefault="001316EA">
      <w:pPr>
        <w:spacing w:line="360" w:lineRule="auto"/>
        <w:jc w:val="both"/>
        <w:rPr>
          <w:szCs w:val="24"/>
        </w:rPr>
      </w:pPr>
    </w:p>
    <w:p w:rsidR="001316EA" w:rsidRDefault="00423783">
      <w:pPr>
        <w:pStyle w:val="PargrafodaLista"/>
        <w:numPr>
          <w:ilvl w:val="1"/>
          <w:numId w:val="1"/>
        </w:numPr>
        <w:tabs>
          <w:tab w:val="left" w:pos="426"/>
        </w:tabs>
        <w:spacing w:line="360" w:lineRule="auto"/>
        <w:ind w:left="0" w:firstLine="0"/>
        <w:jc w:val="both"/>
        <w:rPr>
          <w:szCs w:val="24"/>
        </w:rPr>
      </w:pPr>
      <w:r>
        <w:rPr>
          <w:szCs w:val="24"/>
        </w:rPr>
        <w:t>Com esta contratação se pretende ampliar e facilit</w:t>
      </w:r>
      <w:r>
        <w:rPr>
          <w:szCs w:val="24"/>
        </w:rPr>
        <w:t>ar o transporte e a distribuição de água para as localidades castigadas por longos períodos de seca ou estiagem, dentro do território nacional.</w:t>
      </w:r>
    </w:p>
    <w:p w:rsidR="001316EA" w:rsidRDefault="00423783">
      <w:pPr>
        <w:pStyle w:val="PargrafodaLista"/>
        <w:numPr>
          <w:ilvl w:val="0"/>
          <w:numId w:val="1"/>
        </w:numPr>
        <w:shd w:val="clear" w:color="auto" w:fill="D9D9D9"/>
        <w:spacing w:line="360" w:lineRule="auto"/>
        <w:jc w:val="both"/>
      </w:pPr>
      <w:r>
        <w:rPr>
          <w:b/>
          <w:szCs w:val="24"/>
        </w:rPr>
        <w:t>OBJETO</w:t>
      </w:r>
    </w:p>
    <w:p w:rsidR="001316EA" w:rsidRDefault="001316EA">
      <w:pPr>
        <w:spacing w:line="360" w:lineRule="auto"/>
        <w:jc w:val="both"/>
        <w:rPr>
          <w:szCs w:val="24"/>
        </w:rPr>
      </w:pPr>
    </w:p>
    <w:p w:rsidR="001316EA" w:rsidRDefault="00423783">
      <w:pPr>
        <w:pStyle w:val="PargrafodaLista"/>
        <w:numPr>
          <w:ilvl w:val="1"/>
          <w:numId w:val="1"/>
        </w:numPr>
        <w:tabs>
          <w:tab w:val="left" w:pos="426"/>
        </w:tabs>
        <w:spacing w:line="360" w:lineRule="auto"/>
        <w:ind w:left="0" w:firstLine="0"/>
        <w:jc w:val="both"/>
      </w:pPr>
      <w:r>
        <w:rPr>
          <w:szCs w:val="24"/>
        </w:rPr>
        <w:lastRenderedPageBreak/>
        <w:t xml:space="preserve">Registro de Preços para </w:t>
      </w:r>
      <w:r>
        <w:rPr>
          <w:b/>
          <w:szCs w:val="24"/>
        </w:rPr>
        <w:t>aquisição de caminhões</w:t>
      </w:r>
      <w:r>
        <w:rPr>
          <w:szCs w:val="24"/>
        </w:rPr>
        <w:t xml:space="preserve">, no intuito de transportar água nos </w:t>
      </w:r>
      <w:r>
        <w:rPr>
          <w:color w:val="000000"/>
          <w:szCs w:val="24"/>
        </w:rPr>
        <w:t>municípios do semiári</w:t>
      </w:r>
      <w:r>
        <w:rPr>
          <w:color w:val="000000"/>
          <w:szCs w:val="24"/>
        </w:rPr>
        <w:t>do e regiões nordeste, centro-oeste, sudeste e sul, com decreto de emergência reconhecida, atingidos por secas e estiagens</w:t>
      </w:r>
      <w:r>
        <w:rPr>
          <w:szCs w:val="24"/>
        </w:rPr>
        <w:t>.</w:t>
      </w:r>
    </w:p>
    <w:p w:rsidR="001316EA" w:rsidRDefault="001316EA">
      <w:pPr>
        <w:pStyle w:val="PargrafodaLista"/>
        <w:tabs>
          <w:tab w:val="left" w:pos="426"/>
        </w:tabs>
        <w:spacing w:line="360" w:lineRule="auto"/>
        <w:ind w:left="0"/>
        <w:jc w:val="both"/>
        <w:rPr>
          <w:szCs w:val="24"/>
        </w:rPr>
      </w:pPr>
    </w:p>
    <w:p w:rsidR="001316EA" w:rsidRDefault="00423783">
      <w:pPr>
        <w:pStyle w:val="PargrafodaLista"/>
        <w:numPr>
          <w:ilvl w:val="1"/>
          <w:numId w:val="1"/>
        </w:numPr>
        <w:tabs>
          <w:tab w:val="left" w:pos="426"/>
        </w:tabs>
        <w:spacing w:line="360" w:lineRule="auto"/>
        <w:ind w:left="0" w:firstLine="0"/>
        <w:jc w:val="both"/>
      </w:pPr>
      <w:r>
        <w:rPr>
          <w:szCs w:val="24"/>
        </w:rPr>
        <w:t xml:space="preserve">O objeto da licitação se divide em dois lotes, segundo o </w:t>
      </w:r>
      <w:r>
        <w:rPr>
          <w:b/>
          <w:szCs w:val="24"/>
        </w:rPr>
        <w:t>Apêndice I deste Termo de Referência</w:t>
      </w:r>
      <w:r>
        <w:rPr>
          <w:szCs w:val="24"/>
        </w:rPr>
        <w:t xml:space="preserve"> </w:t>
      </w:r>
      <w:r>
        <w:rPr>
          <w:b/>
          <w:szCs w:val="24"/>
        </w:rPr>
        <w:t>– COMPOSIÇÃO DOS LOTES</w:t>
      </w:r>
      <w:r>
        <w:rPr>
          <w:szCs w:val="24"/>
        </w:rPr>
        <w:t>.</w:t>
      </w:r>
    </w:p>
    <w:p w:rsidR="001316EA" w:rsidRDefault="001316EA">
      <w:pPr>
        <w:pStyle w:val="PargrafodaLista"/>
        <w:spacing w:line="360" w:lineRule="auto"/>
        <w:ind w:left="360"/>
        <w:jc w:val="both"/>
        <w:rPr>
          <w:szCs w:val="24"/>
        </w:rPr>
      </w:pPr>
    </w:p>
    <w:p w:rsidR="001316EA" w:rsidRDefault="00423783">
      <w:pPr>
        <w:pStyle w:val="PargrafodaLista"/>
        <w:numPr>
          <w:ilvl w:val="0"/>
          <w:numId w:val="1"/>
        </w:numPr>
        <w:shd w:val="clear" w:color="auto" w:fill="D9D9D9"/>
        <w:spacing w:line="360" w:lineRule="auto"/>
        <w:jc w:val="both"/>
      </w:pPr>
      <w:r>
        <w:rPr>
          <w:b/>
          <w:szCs w:val="24"/>
        </w:rPr>
        <w:t>ESPECIFICAÇÕ</w:t>
      </w:r>
      <w:r>
        <w:rPr>
          <w:b/>
          <w:szCs w:val="24"/>
        </w:rPr>
        <w:t>ES DETALHADAS DO OBJETO</w:t>
      </w:r>
    </w:p>
    <w:p w:rsidR="001316EA" w:rsidRDefault="001316EA">
      <w:pPr>
        <w:spacing w:line="360" w:lineRule="auto"/>
        <w:jc w:val="both"/>
        <w:rPr>
          <w:szCs w:val="24"/>
        </w:rPr>
      </w:pPr>
    </w:p>
    <w:p w:rsidR="001316EA" w:rsidRDefault="00423783">
      <w:pPr>
        <w:pStyle w:val="PargrafodaLista"/>
        <w:numPr>
          <w:ilvl w:val="1"/>
          <w:numId w:val="1"/>
        </w:numPr>
        <w:tabs>
          <w:tab w:val="left" w:pos="284"/>
          <w:tab w:val="left" w:pos="426"/>
        </w:tabs>
        <w:spacing w:line="360" w:lineRule="auto"/>
        <w:ind w:left="0" w:firstLine="0"/>
        <w:jc w:val="both"/>
        <w:rPr>
          <w:szCs w:val="24"/>
        </w:rPr>
      </w:pPr>
      <w:r>
        <w:rPr>
          <w:szCs w:val="24"/>
        </w:rPr>
        <w:t>Será registrado o preço para aquisição de caminhões, cujo quantitativo total está estimado em 1.736 (mil setecentos e trinta e seis) unidades, sendo 1.042 (mil e quarenta e dois) para atendimento de municípios do semiárido ou da re</w:t>
      </w:r>
      <w:r>
        <w:rPr>
          <w:szCs w:val="24"/>
        </w:rPr>
        <w:t>gião nordeste, com decreto de emergência reconhecido (lote 1) e 694 (seiscentos e noventa e quatro) para atendimento de municípios com decreto de emergência reconhecido, nas regiões centro-oeste, sudeste e sul (lote 2), conforme as especificações abaixo re</w:t>
      </w:r>
      <w:r>
        <w:rPr>
          <w:szCs w:val="24"/>
        </w:rPr>
        <w:t xml:space="preserve">lacionadas. </w:t>
      </w:r>
    </w:p>
    <w:p w:rsidR="001316EA" w:rsidRDefault="001316EA">
      <w:pPr>
        <w:pStyle w:val="PargrafodaLista"/>
        <w:tabs>
          <w:tab w:val="left" w:pos="284"/>
          <w:tab w:val="left" w:pos="426"/>
        </w:tabs>
        <w:spacing w:line="360" w:lineRule="auto"/>
        <w:ind w:left="0"/>
        <w:jc w:val="both"/>
        <w:rPr>
          <w:szCs w:val="24"/>
        </w:rPr>
      </w:pPr>
    </w:p>
    <w:p w:rsidR="001316EA" w:rsidRDefault="00423783">
      <w:pPr>
        <w:pStyle w:val="PargrafodaLista"/>
        <w:numPr>
          <w:ilvl w:val="1"/>
          <w:numId w:val="1"/>
        </w:numPr>
        <w:tabs>
          <w:tab w:val="left" w:pos="284"/>
          <w:tab w:val="left" w:pos="426"/>
        </w:tabs>
        <w:spacing w:line="360" w:lineRule="auto"/>
        <w:ind w:left="0" w:firstLine="0"/>
        <w:jc w:val="both"/>
        <w:rPr>
          <w:szCs w:val="24"/>
        </w:rPr>
      </w:pPr>
      <w:r>
        <w:rPr>
          <w:szCs w:val="24"/>
        </w:rPr>
        <w:t xml:space="preserve">O MI não está obrigado a adquirir os produtos objeto deste Termo de Referência, ou, no caso de aquisição, o quantitativo acima indicado. A obrigação de aquisição do produto e as quantidades respectivas somente se caracterizarão com a </w:t>
      </w:r>
      <w:r>
        <w:rPr>
          <w:szCs w:val="24"/>
        </w:rPr>
        <w:t>solicitação formal de fornecimento (Ordem de Compra).</w:t>
      </w:r>
    </w:p>
    <w:p w:rsidR="001316EA" w:rsidRDefault="001316EA">
      <w:pPr>
        <w:pStyle w:val="PargrafodaLista"/>
        <w:rPr>
          <w:szCs w:val="24"/>
        </w:rPr>
      </w:pPr>
    </w:p>
    <w:p w:rsidR="001316EA" w:rsidRDefault="00423783">
      <w:pPr>
        <w:pStyle w:val="PargrafodaLista"/>
        <w:numPr>
          <w:ilvl w:val="1"/>
          <w:numId w:val="1"/>
        </w:numPr>
        <w:tabs>
          <w:tab w:val="left" w:pos="284"/>
          <w:tab w:val="left" w:pos="426"/>
        </w:tabs>
        <w:spacing w:before="360" w:after="360" w:line="360" w:lineRule="auto"/>
        <w:ind w:left="0" w:firstLine="0"/>
        <w:jc w:val="both"/>
        <w:rPr>
          <w:b/>
          <w:szCs w:val="24"/>
        </w:rPr>
      </w:pPr>
      <w:r>
        <w:rPr>
          <w:b/>
          <w:szCs w:val="24"/>
        </w:rPr>
        <w:t>ESPECIFICAÇÕES TÉCNICAS</w:t>
      </w:r>
    </w:p>
    <w:p w:rsidR="001316EA" w:rsidRDefault="001316EA">
      <w:pPr>
        <w:pStyle w:val="PargrafodaLista"/>
        <w:rPr>
          <w:b/>
          <w:szCs w:val="24"/>
        </w:rPr>
      </w:pPr>
    </w:p>
    <w:p w:rsidR="001316EA" w:rsidRDefault="00423783">
      <w:pPr>
        <w:pStyle w:val="PargrafodaLista"/>
        <w:numPr>
          <w:ilvl w:val="1"/>
          <w:numId w:val="1"/>
        </w:numPr>
        <w:tabs>
          <w:tab w:val="left" w:pos="284"/>
          <w:tab w:val="left" w:pos="426"/>
        </w:tabs>
        <w:spacing w:before="360" w:after="360" w:line="360" w:lineRule="auto"/>
        <w:ind w:left="0" w:firstLine="0"/>
        <w:jc w:val="both"/>
      </w:pPr>
      <w:r>
        <w:rPr>
          <w:szCs w:val="24"/>
        </w:rPr>
        <w:t>Trata-se de conjunto formado por caminhão com carroceria aberta, para transporte de água via reservatório flexível de PVC (na quantidade de dois reservatórios de 6.000 l, cada,</w:t>
      </w:r>
      <w:r>
        <w:rPr>
          <w:szCs w:val="24"/>
        </w:rPr>
        <w:t xml:space="preserve"> por veículo).</w:t>
      </w:r>
    </w:p>
    <w:p w:rsidR="001316EA" w:rsidRDefault="001316EA">
      <w:pPr>
        <w:pStyle w:val="PargrafodaLista"/>
        <w:tabs>
          <w:tab w:val="left" w:pos="284"/>
          <w:tab w:val="left" w:pos="426"/>
        </w:tabs>
        <w:spacing w:before="360" w:after="360" w:line="360" w:lineRule="auto"/>
        <w:ind w:left="0"/>
        <w:jc w:val="both"/>
        <w:rPr>
          <w:b/>
          <w:szCs w:val="24"/>
        </w:rPr>
      </w:pPr>
    </w:p>
    <w:p w:rsidR="001316EA" w:rsidRDefault="00423783">
      <w:pPr>
        <w:pStyle w:val="PargrafodaLista"/>
        <w:numPr>
          <w:ilvl w:val="1"/>
          <w:numId w:val="1"/>
        </w:numPr>
        <w:tabs>
          <w:tab w:val="left" w:pos="284"/>
          <w:tab w:val="left" w:pos="426"/>
        </w:tabs>
        <w:spacing w:before="360" w:after="360" w:line="360" w:lineRule="auto"/>
        <w:ind w:left="0" w:firstLine="0"/>
        <w:jc w:val="both"/>
      </w:pPr>
      <w:r>
        <w:rPr>
          <w:szCs w:val="24"/>
        </w:rPr>
        <w:t>O caminhão deverá ter tração 6x2, potência mínima de 200 cv e capacidade de carga de 16 ton, segundo especificações detalhadas abaixo:</w:t>
      </w:r>
    </w:p>
    <w:p w:rsidR="001316EA" w:rsidRDefault="001316EA">
      <w:pPr>
        <w:pStyle w:val="PargrafodaLista"/>
        <w:tabs>
          <w:tab w:val="left" w:pos="284"/>
          <w:tab w:val="left" w:pos="426"/>
        </w:tabs>
        <w:spacing w:before="360" w:after="360" w:line="360" w:lineRule="auto"/>
        <w:ind w:left="0"/>
        <w:jc w:val="both"/>
        <w:rPr>
          <w:b/>
          <w:szCs w:val="24"/>
        </w:rPr>
      </w:pPr>
    </w:p>
    <w:tbl>
      <w:tblPr>
        <w:tblW w:w="9211" w:type="dxa"/>
        <w:tblCellMar>
          <w:left w:w="10" w:type="dxa"/>
          <w:right w:w="10" w:type="dxa"/>
        </w:tblCellMar>
        <w:tblLook w:val="0000" w:firstRow="0" w:lastRow="0" w:firstColumn="0" w:lastColumn="0" w:noHBand="0" w:noVBand="0"/>
      </w:tblPr>
      <w:tblGrid>
        <w:gridCol w:w="3085"/>
        <w:gridCol w:w="6126"/>
      </w:tblGrid>
      <w:tr w:rsidR="001316EA">
        <w:tblPrEx>
          <w:tblCellMar>
            <w:top w:w="0" w:type="dxa"/>
            <w:bottom w:w="0" w:type="dxa"/>
          </w:tblCellMar>
        </w:tblPrEx>
        <w:tc>
          <w:tcPr>
            <w:tcW w:w="30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316EA" w:rsidRDefault="00423783">
            <w:pPr>
              <w:pStyle w:val="PargrafodaLista"/>
              <w:tabs>
                <w:tab w:val="left" w:pos="284"/>
                <w:tab w:val="left" w:pos="426"/>
              </w:tabs>
              <w:ind w:left="0"/>
              <w:jc w:val="center"/>
              <w:rPr>
                <w:b/>
                <w:szCs w:val="24"/>
              </w:rPr>
            </w:pPr>
            <w:r>
              <w:rPr>
                <w:b/>
                <w:szCs w:val="24"/>
              </w:rPr>
              <w:lastRenderedPageBreak/>
              <w:t>TÓPICO</w:t>
            </w:r>
          </w:p>
        </w:tc>
        <w:tc>
          <w:tcPr>
            <w:tcW w:w="6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316EA" w:rsidRDefault="00423783">
            <w:pPr>
              <w:pStyle w:val="PargrafodaLista"/>
              <w:tabs>
                <w:tab w:val="left" w:pos="284"/>
                <w:tab w:val="left" w:pos="426"/>
              </w:tabs>
              <w:ind w:left="0"/>
              <w:jc w:val="center"/>
              <w:rPr>
                <w:b/>
                <w:szCs w:val="24"/>
              </w:rPr>
            </w:pPr>
            <w:r>
              <w:rPr>
                <w:b/>
                <w:szCs w:val="24"/>
              </w:rPr>
              <w:t>DESCRIÇÃO</w:t>
            </w:r>
          </w:p>
        </w:tc>
      </w:tr>
      <w:tr w:rsidR="001316EA">
        <w:tblPrEx>
          <w:tblCellMar>
            <w:top w:w="0" w:type="dxa"/>
            <w:bottom w:w="0" w:type="dxa"/>
          </w:tblCellMar>
        </w:tblPrEx>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16EA" w:rsidRDefault="00423783">
            <w:pPr>
              <w:pStyle w:val="PargrafodaLista"/>
              <w:tabs>
                <w:tab w:val="left" w:pos="284"/>
                <w:tab w:val="left" w:pos="426"/>
              </w:tabs>
              <w:spacing w:line="360" w:lineRule="auto"/>
              <w:ind w:left="0"/>
              <w:jc w:val="both"/>
              <w:rPr>
                <w:szCs w:val="24"/>
              </w:rPr>
            </w:pPr>
            <w:r>
              <w:rPr>
                <w:szCs w:val="24"/>
              </w:rPr>
              <w:t>VEÍCULO</w:t>
            </w:r>
          </w:p>
        </w:tc>
        <w:tc>
          <w:tcPr>
            <w:tcW w:w="6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16EA" w:rsidRDefault="00423783">
            <w:pPr>
              <w:pStyle w:val="PargrafodaLista"/>
              <w:tabs>
                <w:tab w:val="left" w:pos="284"/>
                <w:tab w:val="left" w:pos="426"/>
              </w:tabs>
              <w:spacing w:line="360" w:lineRule="auto"/>
              <w:ind w:left="0"/>
              <w:jc w:val="both"/>
              <w:rPr>
                <w:szCs w:val="24"/>
              </w:rPr>
            </w:pPr>
            <w:r>
              <w:rPr>
                <w:szCs w:val="24"/>
              </w:rPr>
              <w:t>Veículo tipo Caminhão, 0Km, ano/modelo 2012/2013,  fabricação nacional, tração</w:t>
            </w:r>
            <w:r>
              <w:rPr>
                <w:szCs w:val="24"/>
              </w:rPr>
              <w:t xml:space="preserve"> 6x2, cor branca.</w:t>
            </w:r>
          </w:p>
        </w:tc>
      </w:tr>
      <w:tr w:rsidR="001316EA">
        <w:tblPrEx>
          <w:tblCellMar>
            <w:top w:w="0" w:type="dxa"/>
            <w:bottom w:w="0" w:type="dxa"/>
          </w:tblCellMar>
        </w:tblPrEx>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16EA" w:rsidRDefault="00423783">
            <w:pPr>
              <w:pStyle w:val="PargrafodaLista"/>
              <w:tabs>
                <w:tab w:val="left" w:pos="284"/>
                <w:tab w:val="left" w:pos="426"/>
              </w:tabs>
              <w:spacing w:line="360" w:lineRule="auto"/>
              <w:ind w:left="0"/>
              <w:jc w:val="both"/>
              <w:rPr>
                <w:szCs w:val="24"/>
              </w:rPr>
            </w:pPr>
            <w:r>
              <w:rPr>
                <w:szCs w:val="24"/>
              </w:rPr>
              <w:t>CHASSI</w:t>
            </w:r>
          </w:p>
        </w:tc>
        <w:tc>
          <w:tcPr>
            <w:tcW w:w="6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16EA" w:rsidRDefault="00423783">
            <w:pPr>
              <w:pStyle w:val="PargrafodaLista"/>
              <w:tabs>
                <w:tab w:val="left" w:pos="284"/>
                <w:tab w:val="left" w:pos="426"/>
              </w:tabs>
              <w:spacing w:line="360" w:lineRule="auto"/>
              <w:ind w:left="0"/>
              <w:jc w:val="both"/>
              <w:rPr>
                <w:szCs w:val="24"/>
              </w:rPr>
            </w:pPr>
            <w:r>
              <w:rPr>
                <w:szCs w:val="24"/>
              </w:rPr>
              <w:t>Construído por duas longarinas planas de perfil C em chapas de alta resistência unidas por travessas rebitadas e parafusadas à alma, em aço Fe E 420.</w:t>
            </w:r>
          </w:p>
        </w:tc>
      </w:tr>
      <w:tr w:rsidR="001316EA">
        <w:tblPrEx>
          <w:tblCellMar>
            <w:top w:w="0" w:type="dxa"/>
            <w:bottom w:w="0" w:type="dxa"/>
          </w:tblCellMar>
        </w:tblPrEx>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16EA" w:rsidRDefault="00423783">
            <w:pPr>
              <w:pStyle w:val="PargrafodaLista"/>
              <w:tabs>
                <w:tab w:val="left" w:pos="284"/>
                <w:tab w:val="left" w:pos="426"/>
              </w:tabs>
              <w:spacing w:line="360" w:lineRule="auto"/>
              <w:ind w:left="0"/>
              <w:jc w:val="both"/>
              <w:rPr>
                <w:szCs w:val="24"/>
              </w:rPr>
            </w:pPr>
            <w:r>
              <w:rPr>
                <w:szCs w:val="24"/>
              </w:rPr>
              <w:t>CABINE</w:t>
            </w:r>
          </w:p>
        </w:tc>
        <w:tc>
          <w:tcPr>
            <w:tcW w:w="6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16EA" w:rsidRDefault="00423783">
            <w:pPr>
              <w:pStyle w:val="PargrafodaLista"/>
              <w:tabs>
                <w:tab w:val="left" w:pos="284"/>
                <w:tab w:val="left" w:pos="426"/>
              </w:tabs>
              <w:spacing w:line="360" w:lineRule="auto"/>
              <w:ind w:left="0"/>
              <w:jc w:val="both"/>
              <w:rPr>
                <w:szCs w:val="24"/>
              </w:rPr>
            </w:pPr>
            <w:r>
              <w:rPr>
                <w:szCs w:val="24"/>
              </w:rPr>
              <w:t xml:space="preserve">Do tipo avançada com banco individual para motorista e duplo para </w:t>
            </w:r>
            <w:r>
              <w:rPr>
                <w:szCs w:val="24"/>
              </w:rPr>
              <w:t>acompanhante com quebra sol externo.</w:t>
            </w:r>
          </w:p>
        </w:tc>
      </w:tr>
      <w:tr w:rsidR="001316EA">
        <w:tblPrEx>
          <w:tblCellMar>
            <w:top w:w="0" w:type="dxa"/>
            <w:bottom w:w="0" w:type="dxa"/>
          </w:tblCellMar>
        </w:tblPrEx>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16EA" w:rsidRDefault="00423783">
            <w:pPr>
              <w:pStyle w:val="PargrafodaLista"/>
              <w:tabs>
                <w:tab w:val="left" w:pos="284"/>
                <w:tab w:val="left" w:pos="426"/>
              </w:tabs>
              <w:spacing w:line="360" w:lineRule="auto"/>
              <w:ind w:left="0"/>
              <w:jc w:val="both"/>
              <w:rPr>
                <w:szCs w:val="24"/>
              </w:rPr>
            </w:pPr>
            <w:r>
              <w:rPr>
                <w:szCs w:val="24"/>
              </w:rPr>
              <w:t>MOTOR</w:t>
            </w:r>
          </w:p>
        </w:tc>
        <w:tc>
          <w:tcPr>
            <w:tcW w:w="6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16EA" w:rsidRDefault="00423783">
            <w:pPr>
              <w:pStyle w:val="PargrafodaLista"/>
              <w:tabs>
                <w:tab w:val="left" w:pos="284"/>
                <w:tab w:val="left" w:pos="426"/>
              </w:tabs>
              <w:spacing w:line="360" w:lineRule="auto"/>
              <w:ind w:left="0"/>
              <w:jc w:val="both"/>
              <w:rPr>
                <w:szCs w:val="24"/>
              </w:rPr>
            </w:pPr>
            <w:r>
              <w:rPr>
                <w:szCs w:val="24"/>
              </w:rPr>
              <w:t>Diesel, com sistema de injeção direta, turbo alimentado e equipado com intercooler EURO V, atendendo o Proconve</w:t>
            </w:r>
          </w:p>
          <w:p w:rsidR="001316EA" w:rsidRDefault="00423783">
            <w:pPr>
              <w:pStyle w:val="PargrafodaLista"/>
              <w:tabs>
                <w:tab w:val="left" w:pos="284"/>
                <w:tab w:val="left" w:pos="426"/>
              </w:tabs>
              <w:spacing w:line="360" w:lineRule="auto"/>
              <w:ind w:left="0"/>
              <w:jc w:val="both"/>
              <w:rPr>
                <w:szCs w:val="24"/>
              </w:rPr>
            </w:pPr>
            <w:r>
              <w:rPr>
                <w:szCs w:val="24"/>
              </w:rPr>
              <w:t>P 7.</w:t>
            </w:r>
          </w:p>
        </w:tc>
      </w:tr>
      <w:tr w:rsidR="001316EA">
        <w:tblPrEx>
          <w:tblCellMar>
            <w:top w:w="0" w:type="dxa"/>
            <w:bottom w:w="0" w:type="dxa"/>
          </w:tblCellMar>
        </w:tblPrEx>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16EA" w:rsidRDefault="00423783">
            <w:pPr>
              <w:pStyle w:val="PargrafodaLista"/>
              <w:tabs>
                <w:tab w:val="left" w:pos="284"/>
                <w:tab w:val="left" w:pos="426"/>
              </w:tabs>
              <w:spacing w:line="360" w:lineRule="auto"/>
              <w:ind w:left="0"/>
              <w:jc w:val="both"/>
              <w:rPr>
                <w:szCs w:val="24"/>
              </w:rPr>
            </w:pPr>
            <w:r>
              <w:rPr>
                <w:szCs w:val="24"/>
              </w:rPr>
              <w:t>CILINDROS/POTÊNCIA</w:t>
            </w:r>
          </w:p>
        </w:tc>
        <w:tc>
          <w:tcPr>
            <w:tcW w:w="6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16EA" w:rsidRDefault="00423783">
            <w:pPr>
              <w:pStyle w:val="PargrafodaLista"/>
              <w:tabs>
                <w:tab w:val="left" w:pos="284"/>
                <w:tab w:val="left" w:pos="426"/>
              </w:tabs>
              <w:spacing w:line="360" w:lineRule="auto"/>
              <w:ind w:left="0"/>
              <w:jc w:val="both"/>
              <w:rPr>
                <w:szCs w:val="24"/>
              </w:rPr>
            </w:pPr>
            <w:r>
              <w:rPr>
                <w:szCs w:val="24"/>
              </w:rPr>
              <w:t>6 cilindros com potência mínima de 200 cv.</w:t>
            </w:r>
          </w:p>
        </w:tc>
      </w:tr>
      <w:tr w:rsidR="001316EA">
        <w:tblPrEx>
          <w:tblCellMar>
            <w:top w:w="0" w:type="dxa"/>
            <w:bottom w:w="0" w:type="dxa"/>
          </w:tblCellMar>
        </w:tblPrEx>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16EA" w:rsidRDefault="00423783">
            <w:pPr>
              <w:pStyle w:val="PargrafodaLista"/>
              <w:tabs>
                <w:tab w:val="left" w:pos="284"/>
                <w:tab w:val="left" w:pos="426"/>
              </w:tabs>
              <w:spacing w:line="360" w:lineRule="auto"/>
              <w:ind w:left="0"/>
              <w:jc w:val="both"/>
              <w:rPr>
                <w:szCs w:val="24"/>
              </w:rPr>
            </w:pPr>
            <w:r>
              <w:rPr>
                <w:szCs w:val="24"/>
              </w:rPr>
              <w:t>TORQUE</w:t>
            </w:r>
          </w:p>
        </w:tc>
        <w:tc>
          <w:tcPr>
            <w:tcW w:w="6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16EA" w:rsidRDefault="00423783">
            <w:pPr>
              <w:pStyle w:val="PargrafodaLista"/>
              <w:tabs>
                <w:tab w:val="left" w:pos="284"/>
                <w:tab w:val="left" w:pos="426"/>
              </w:tabs>
              <w:spacing w:line="360" w:lineRule="auto"/>
              <w:ind w:left="0"/>
              <w:jc w:val="both"/>
              <w:rPr>
                <w:szCs w:val="24"/>
              </w:rPr>
            </w:pPr>
            <w:r>
              <w:rPr>
                <w:szCs w:val="24"/>
              </w:rPr>
              <w:t>mínimo de 65 mkgf.</w:t>
            </w:r>
          </w:p>
        </w:tc>
      </w:tr>
      <w:tr w:rsidR="001316EA">
        <w:tblPrEx>
          <w:tblCellMar>
            <w:top w:w="0" w:type="dxa"/>
            <w:bottom w:w="0" w:type="dxa"/>
          </w:tblCellMar>
        </w:tblPrEx>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16EA" w:rsidRDefault="00423783">
            <w:pPr>
              <w:pStyle w:val="PargrafodaLista"/>
              <w:tabs>
                <w:tab w:val="left" w:pos="284"/>
                <w:tab w:val="left" w:pos="426"/>
              </w:tabs>
              <w:spacing w:line="360" w:lineRule="auto"/>
              <w:ind w:left="0"/>
              <w:jc w:val="both"/>
              <w:rPr>
                <w:szCs w:val="24"/>
              </w:rPr>
            </w:pPr>
            <w:r>
              <w:rPr>
                <w:szCs w:val="24"/>
              </w:rPr>
              <w:t>DIRE</w:t>
            </w:r>
            <w:r>
              <w:rPr>
                <w:szCs w:val="24"/>
              </w:rPr>
              <w:t>ÇÃO</w:t>
            </w:r>
          </w:p>
        </w:tc>
        <w:tc>
          <w:tcPr>
            <w:tcW w:w="6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16EA" w:rsidRDefault="00423783">
            <w:pPr>
              <w:pStyle w:val="PargrafodaLista"/>
              <w:tabs>
                <w:tab w:val="left" w:pos="284"/>
                <w:tab w:val="left" w:pos="426"/>
              </w:tabs>
              <w:spacing w:line="360" w:lineRule="auto"/>
              <w:ind w:left="0"/>
              <w:jc w:val="both"/>
              <w:rPr>
                <w:szCs w:val="24"/>
              </w:rPr>
            </w:pPr>
            <w:r>
              <w:rPr>
                <w:szCs w:val="24"/>
              </w:rPr>
              <w:t>Com acionamento hidráulico, coluna da direção regulável na inclinação.</w:t>
            </w:r>
          </w:p>
        </w:tc>
      </w:tr>
      <w:tr w:rsidR="001316EA">
        <w:tblPrEx>
          <w:tblCellMar>
            <w:top w:w="0" w:type="dxa"/>
            <w:bottom w:w="0" w:type="dxa"/>
          </w:tblCellMar>
        </w:tblPrEx>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16EA" w:rsidRDefault="00423783">
            <w:pPr>
              <w:pStyle w:val="PargrafodaLista"/>
              <w:tabs>
                <w:tab w:val="left" w:pos="284"/>
                <w:tab w:val="left" w:pos="426"/>
              </w:tabs>
              <w:spacing w:line="360" w:lineRule="auto"/>
              <w:ind w:left="0"/>
              <w:jc w:val="both"/>
              <w:rPr>
                <w:szCs w:val="24"/>
              </w:rPr>
            </w:pPr>
            <w:r>
              <w:rPr>
                <w:szCs w:val="24"/>
              </w:rPr>
              <w:t>SUSPENSÃO DIANTEIRA</w:t>
            </w:r>
          </w:p>
        </w:tc>
        <w:tc>
          <w:tcPr>
            <w:tcW w:w="6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16EA" w:rsidRDefault="00423783">
            <w:pPr>
              <w:pStyle w:val="PargrafodaLista"/>
              <w:tabs>
                <w:tab w:val="left" w:pos="284"/>
                <w:tab w:val="left" w:pos="426"/>
              </w:tabs>
              <w:spacing w:line="360" w:lineRule="auto"/>
              <w:ind w:left="0"/>
              <w:jc w:val="both"/>
              <w:rPr>
                <w:szCs w:val="24"/>
              </w:rPr>
            </w:pPr>
            <w:r>
              <w:rPr>
                <w:szCs w:val="24"/>
              </w:rPr>
              <w:t>Molas semi-elípticas, dois amortecedores telescópicos de dupla ação e barra estabilizadora.</w:t>
            </w:r>
          </w:p>
        </w:tc>
      </w:tr>
      <w:tr w:rsidR="001316EA">
        <w:tblPrEx>
          <w:tblCellMar>
            <w:top w:w="0" w:type="dxa"/>
            <w:bottom w:w="0" w:type="dxa"/>
          </w:tblCellMar>
        </w:tblPrEx>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16EA" w:rsidRDefault="00423783">
            <w:pPr>
              <w:pStyle w:val="PargrafodaLista"/>
              <w:tabs>
                <w:tab w:val="left" w:pos="284"/>
                <w:tab w:val="left" w:pos="426"/>
              </w:tabs>
              <w:spacing w:line="360" w:lineRule="auto"/>
              <w:ind w:left="0"/>
              <w:jc w:val="both"/>
              <w:rPr>
                <w:szCs w:val="24"/>
              </w:rPr>
            </w:pPr>
            <w:r>
              <w:rPr>
                <w:szCs w:val="24"/>
              </w:rPr>
              <w:t>SUSPENSÃO TRASEIRA</w:t>
            </w:r>
          </w:p>
        </w:tc>
        <w:tc>
          <w:tcPr>
            <w:tcW w:w="6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16EA" w:rsidRDefault="00423783">
            <w:pPr>
              <w:pStyle w:val="PargrafodaLista"/>
              <w:tabs>
                <w:tab w:val="left" w:pos="284"/>
                <w:tab w:val="left" w:pos="426"/>
              </w:tabs>
              <w:spacing w:line="360" w:lineRule="auto"/>
              <w:ind w:left="0"/>
              <w:jc w:val="both"/>
              <w:rPr>
                <w:szCs w:val="24"/>
              </w:rPr>
            </w:pPr>
            <w:r>
              <w:rPr>
                <w:szCs w:val="24"/>
              </w:rPr>
              <w:t xml:space="preserve">Molas semi-elípticas ou parabólicas com feixe </w:t>
            </w:r>
            <w:r>
              <w:rPr>
                <w:szCs w:val="24"/>
              </w:rPr>
              <w:t>auxiliar.</w:t>
            </w:r>
          </w:p>
        </w:tc>
      </w:tr>
      <w:tr w:rsidR="001316EA">
        <w:tblPrEx>
          <w:tblCellMar>
            <w:top w:w="0" w:type="dxa"/>
            <w:bottom w:w="0" w:type="dxa"/>
          </w:tblCellMar>
        </w:tblPrEx>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16EA" w:rsidRDefault="00423783">
            <w:pPr>
              <w:pStyle w:val="PargrafodaLista"/>
              <w:tabs>
                <w:tab w:val="left" w:pos="284"/>
                <w:tab w:val="left" w:pos="426"/>
              </w:tabs>
              <w:spacing w:line="360" w:lineRule="auto"/>
              <w:ind w:left="0"/>
              <w:jc w:val="both"/>
              <w:rPr>
                <w:szCs w:val="24"/>
              </w:rPr>
            </w:pPr>
            <w:r>
              <w:rPr>
                <w:szCs w:val="24"/>
              </w:rPr>
              <w:t>EIXO TRASEIRO</w:t>
            </w:r>
          </w:p>
        </w:tc>
        <w:tc>
          <w:tcPr>
            <w:tcW w:w="6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16EA" w:rsidRDefault="00423783">
            <w:pPr>
              <w:pStyle w:val="PargrafodaLista"/>
              <w:tabs>
                <w:tab w:val="left" w:pos="284"/>
                <w:tab w:val="left" w:pos="426"/>
              </w:tabs>
              <w:spacing w:line="360" w:lineRule="auto"/>
              <w:ind w:left="0"/>
              <w:jc w:val="both"/>
              <w:rPr>
                <w:szCs w:val="24"/>
              </w:rPr>
            </w:pPr>
            <w:r>
              <w:rPr>
                <w:szCs w:val="24"/>
              </w:rPr>
              <w:t>Dupla velocidade.</w:t>
            </w:r>
          </w:p>
        </w:tc>
      </w:tr>
      <w:tr w:rsidR="001316EA">
        <w:tblPrEx>
          <w:tblCellMar>
            <w:top w:w="0" w:type="dxa"/>
            <w:bottom w:w="0" w:type="dxa"/>
          </w:tblCellMar>
        </w:tblPrEx>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16EA" w:rsidRDefault="00423783">
            <w:pPr>
              <w:pStyle w:val="PargrafodaLista"/>
              <w:tabs>
                <w:tab w:val="left" w:pos="284"/>
                <w:tab w:val="left" w:pos="426"/>
              </w:tabs>
              <w:spacing w:line="360" w:lineRule="auto"/>
              <w:ind w:left="0"/>
              <w:jc w:val="both"/>
              <w:rPr>
                <w:szCs w:val="24"/>
              </w:rPr>
            </w:pPr>
            <w:r>
              <w:rPr>
                <w:szCs w:val="24"/>
              </w:rPr>
              <w:t>EIXO AUXILIAR (3º EIXO)</w:t>
            </w:r>
          </w:p>
        </w:tc>
        <w:tc>
          <w:tcPr>
            <w:tcW w:w="6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16EA" w:rsidRDefault="00423783">
            <w:pPr>
              <w:pStyle w:val="PargrafodaLista"/>
              <w:tabs>
                <w:tab w:val="left" w:pos="284"/>
                <w:tab w:val="left" w:pos="426"/>
              </w:tabs>
              <w:spacing w:line="360" w:lineRule="auto"/>
              <w:ind w:left="0"/>
              <w:jc w:val="both"/>
              <w:rPr>
                <w:szCs w:val="24"/>
              </w:rPr>
            </w:pPr>
            <w:r>
              <w:rPr>
                <w:szCs w:val="24"/>
              </w:rPr>
              <w:t>Original de fábrica com suspensor pneumático.</w:t>
            </w:r>
          </w:p>
        </w:tc>
      </w:tr>
      <w:tr w:rsidR="001316EA">
        <w:tblPrEx>
          <w:tblCellMar>
            <w:top w:w="0" w:type="dxa"/>
            <w:bottom w:w="0" w:type="dxa"/>
          </w:tblCellMar>
        </w:tblPrEx>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16EA" w:rsidRDefault="00423783">
            <w:pPr>
              <w:pStyle w:val="PargrafodaLista"/>
              <w:tabs>
                <w:tab w:val="left" w:pos="284"/>
                <w:tab w:val="left" w:pos="426"/>
              </w:tabs>
              <w:spacing w:line="360" w:lineRule="auto"/>
              <w:ind w:left="0"/>
              <w:jc w:val="both"/>
              <w:rPr>
                <w:szCs w:val="24"/>
              </w:rPr>
            </w:pPr>
            <w:r>
              <w:rPr>
                <w:szCs w:val="24"/>
              </w:rPr>
              <w:t>RODAS E PNEUS</w:t>
            </w:r>
          </w:p>
        </w:tc>
        <w:tc>
          <w:tcPr>
            <w:tcW w:w="6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16EA" w:rsidRDefault="00423783">
            <w:pPr>
              <w:pStyle w:val="PargrafodaLista"/>
              <w:tabs>
                <w:tab w:val="left" w:pos="284"/>
                <w:tab w:val="left" w:pos="426"/>
              </w:tabs>
              <w:spacing w:line="360" w:lineRule="auto"/>
              <w:ind w:left="0"/>
              <w:jc w:val="both"/>
              <w:rPr>
                <w:szCs w:val="24"/>
              </w:rPr>
            </w:pPr>
            <w:r>
              <w:rPr>
                <w:szCs w:val="24"/>
              </w:rPr>
              <w:t>Rodas a disco 7,5’’ X 22,5’’, pneus radiais 275/80 R 22,5 sem câmaras.</w:t>
            </w:r>
          </w:p>
        </w:tc>
      </w:tr>
      <w:tr w:rsidR="001316EA">
        <w:tblPrEx>
          <w:tblCellMar>
            <w:top w:w="0" w:type="dxa"/>
            <w:bottom w:w="0" w:type="dxa"/>
          </w:tblCellMar>
        </w:tblPrEx>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16EA" w:rsidRDefault="00423783">
            <w:pPr>
              <w:pStyle w:val="PargrafodaLista"/>
              <w:tabs>
                <w:tab w:val="left" w:pos="284"/>
                <w:tab w:val="left" w:pos="426"/>
              </w:tabs>
              <w:spacing w:line="360" w:lineRule="auto"/>
              <w:ind w:left="0"/>
              <w:jc w:val="both"/>
              <w:rPr>
                <w:szCs w:val="24"/>
              </w:rPr>
            </w:pPr>
            <w:r>
              <w:rPr>
                <w:szCs w:val="24"/>
              </w:rPr>
              <w:t>EMBREAGEM</w:t>
            </w:r>
          </w:p>
        </w:tc>
        <w:tc>
          <w:tcPr>
            <w:tcW w:w="6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16EA" w:rsidRDefault="00423783">
            <w:pPr>
              <w:pStyle w:val="PargrafodaLista"/>
              <w:tabs>
                <w:tab w:val="left" w:pos="284"/>
                <w:tab w:val="left" w:pos="426"/>
              </w:tabs>
              <w:spacing w:line="360" w:lineRule="auto"/>
              <w:ind w:left="0"/>
              <w:jc w:val="both"/>
              <w:rPr>
                <w:szCs w:val="24"/>
              </w:rPr>
            </w:pPr>
            <w:r>
              <w:rPr>
                <w:szCs w:val="24"/>
              </w:rPr>
              <w:t>Monodisco a seco com mola diafragma de aciona</w:t>
            </w:r>
            <w:r>
              <w:rPr>
                <w:szCs w:val="24"/>
              </w:rPr>
              <w:t>mento hidráulico e de regulagem automática.</w:t>
            </w:r>
          </w:p>
        </w:tc>
      </w:tr>
      <w:tr w:rsidR="001316EA">
        <w:tblPrEx>
          <w:tblCellMar>
            <w:top w:w="0" w:type="dxa"/>
            <w:bottom w:w="0" w:type="dxa"/>
          </w:tblCellMar>
        </w:tblPrEx>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16EA" w:rsidRDefault="00423783">
            <w:pPr>
              <w:pStyle w:val="PargrafodaLista"/>
              <w:tabs>
                <w:tab w:val="left" w:pos="284"/>
                <w:tab w:val="left" w:pos="426"/>
              </w:tabs>
              <w:spacing w:line="360" w:lineRule="auto"/>
              <w:ind w:left="0"/>
              <w:jc w:val="both"/>
              <w:rPr>
                <w:szCs w:val="24"/>
              </w:rPr>
            </w:pPr>
            <w:r>
              <w:rPr>
                <w:szCs w:val="24"/>
              </w:rPr>
              <w:t>CAIXA DE MUDANÇAS</w:t>
            </w:r>
          </w:p>
        </w:tc>
        <w:tc>
          <w:tcPr>
            <w:tcW w:w="6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16EA" w:rsidRDefault="00423783">
            <w:pPr>
              <w:pStyle w:val="PargrafodaLista"/>
              <w:tabs>
                <w:tab w:val="left" w:pos="284"/>
                <w:tab w:val="left" w:pos="426"/>
              </w:tabs>
              <w:spacing w:line="360" w:lineRule="auto"/>
              <w:ind w:left="0"/>
              <w:jc w:val="both"/>
              <w:rPr>
                <w:szCs w:val="24"/>
              </w:rPr>
            </w:pPr>
            <w:r>
              <w:rPr>
                <w:szCs w:val="24"/>
              </w:rPr>
              <w:t>6 marchas sincronizadas à frente e uma à ré.</w:t>
            </w:r>
          </w:p>
        </w:tc>
      </w:tr>
      <w:tr w:rsidR="001316EA">
        <w:tblPrEx>
          <w:tblCellMar>
            <w:top w:w="0" w:type="dxa"/>
            <w:bottom w:w="0" w:type="dxa"/>
          </w:tblCellMar>
        </w:tblPrEx>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16EA" w:rsidRDefault="00423783">
            <w:pPr>
              <w:pStyle w:val="PargrafodaLista"/>
              <w:tabs>
                <w:tab w:val="left" w:pos="284"/>
                <w:tab w:val="left" w:pos="426"/>
              </w:tabs>
              <w:spacing w:line="360" w:lineRule="auto"/>
              <w:ind w:left="0"/>
              <w:jc w:val="both"/>
              <w:rPr>
                <w:szCs w:val="24"/>
              </w:rPr>
            </w:pPr>
            <w:r>
              <w:rPr>
                <w:szCs w:val="24"/>
              </w:rPr>
              <w:t>FREIOS</w:t>
            </w:r>
          </w:p>
        </w:tc>
        <w:tc>
          <w:tcPr>
            <w:tcW w:w="6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16EA" w:rsidRDefault="00423783">
            <w:pPr>
              <w:pStyle w:val="PargrafodaLista"/>
              <w:tabs>
                <w:tab w:val="left" w:pos="284"/>
                <w:tab w:val="left" w:pos="426"/>
              </w:tabs>
              <w:spacing w:line="360" w:lineRule="auto"/>
              <w:ind w:left="0"/>
              <w:jc w:val="both"/>
              <w:rPr>
                <w:szCs w:val="24"/>
              </w:rPr>
            </w:pPr>
            <w:r>
              <w:rPr>
                <w:szCs w:val="24"/>
              </w:rPr>
              <w:t xml:space="preserve">Tipo S-CAM, a tambor nas rodas dianteiras e traseiras com atuação pneumática através de circuitos independentes para os eixos dianteiro e </w:t>
            </w:r>
            <w:r>
              <w:rPr>
                <w:szCs w:val="24"/>
              </w:rPr>
              <w:t>traseiro, Estacionamento e de Emergência, com atuação por mola acumuladora nas câmaras de freio do eixo traseiro, Freio motor do tipo borboleta.</w:t>
            </w:r>
          </w:p>
        </w:tc>
      </w:tr>
      <w:tr w:rsidR="001316EA">
        <w:tblPrEx>
          <w:tblCellMar>
            <w:top w:w="0" w:type="dxa"/>
            <w:bottom w:w="0" w:type="dxa"/>
          </w:tblCellMar>
        </w:tblPrEx>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16EA" w:rsidRDefault="00423783">
            <w:pPr>
              <w:pStyle w:val="PargrafodaLista"/>
              <w:tabs>
                <w:tab w:val="left" w:pos="284"/>
                <w:tab w:val="left" w:pos="426"/>
              </w:tabs>
              <w:spacing w:line="360" w:lineRule="auto"/>
              <w:ind w:left="0"/>
              <w:jc w:val="both"/>
              <w:rPr>
                <w:szCs w:val="24"/>
              </w:rPr>
            </w:pPr>
            <w:r>
              <w:rPr>
                <w:szCs w:val="24"/>
              </w:rPr>
              <w:t>TANQUE DE COMBUSTÍVEL</w:t>
            </w:r>
          </w:p>
        </w:tc>
        <w:tc>
          <w:tcPr>
            <w:tcW w:w="6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16EA" w:rsidRDefault="00423783">
            <w:pPr>
              <w:pStyle w:val="PargrafodaLista"/>
              <w:tabs>
                <w:tab w:val="left" w:pos="284"/>
                <w:tab w:val="left" w:pos="426"/>
              </w:tabs>
              <w:spacing w:line="360" w:lineRule="auto"/>
              <w:ind w:left="0"/>
              <w:jc w:val="both"/>
              <w:rPr>
                <w:szCs w:val="24"/>
              </w:rPr>
            </w:pPr>
            <w:r>
              <w:rPr>
                <w:szCs w:val="24"/>
              </w:rPr>
              <w:t>250 litros</w:t>
            </w:r>
          </w:p>
        </w:tc>
      </w:tr>
      <w:tr w:rsidR="001316EA">
        <w:tblPrEx>
          <w:tblCellMar>
            <w:top w:w="0" w:type="dxa"/>
            <w:bottom w:w="0" w:type="dxa"/>
          </w:tblCellMar>
        </w:tblPrEx>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16EA" w:rsidRDefault="00423783">
            <w:pPr>
              <w:pStyle w:val="PargrafodaLista"/>
              <w:tabs>
                <w:tab w:val="left" w:pos="284"/>
                <w:tab w:val="left" w:pos="426"/>
              </w:tabs>
              <w:spacing w:line="360" w:lineRule="auto"/>
              <w:ind w:left="0"/>
              <w:jc w:val="both"/>
              <w:rPr>
                <w:szCs w:val="24"/>
              </w:rPr>
            </w:pPr>
            <w:r>
              <w:rPr>
                <w:szCs w:val="24"/>
              </w:rPr>
              <w:t>UREIA</w:t>
            </w:r>
          </w:p>
        </w:tc>
        <w:tc>
          <w:tcPr>
            <w:tcW w:w="6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16EA" w:rsidRDefault="00423783">
            <w:pPr>
              <w:pStyle w:val="PargrafodaLista"/>
              <w:tabs>
                <w:tab w:val="left" w:pos="284"/>
                <w:tab w:val="left" w:pos="426"/>
              </w:tabs>
              <w:spacing w:line="360" w:lineRule="auto"/>
              <w:ind w:left="0"/>
              <w:jc w:val="both"/>
              <w:rPr>
                <w:szCs w:val="24"/>
              </w:rPr>
            </w:pPr>
            <w:r>
              <w:rPr>
                <w:szCs w:val="24"/>
              </w:rPr>
              <w:t>27 litros</w:t>
            </w:r>
          </w:p>
        </w:tc>
      </w:tr>
      <w:tr w:rsidR="001316EA">
        <w:tblPrEx>
          <w:tblCellMar>
            <w:top w:w="0" w:type="dxa"/>
            <w:bottom w:w="0" w:type="dxa"/>
          </w:tblCellMar>
        </w:tblPrEx>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16EA" w:rsidRDefault="00423783">
            <w:pPr>
              <w:pStyle w:val="PargrafodaLista"/>
              <w:tabs>
                <w:tab w:val="left" w:pos="284"/>
                <w:tab w:val="left" w:pos="426"/>
              </w:tabs>
              <w:spacing w:line="360" w:lineRule="auto"/>
              <w:ind w:left="0"/>
              <w:jc w:val="both"/>
              <w:rPr>
                <w:szCs w:val="24"/>
              </w:rPr>
            </w:pPr>
            <w:r>
              <w:rPr>
                <w:szCs w:val="24"/>
              </w:rPr>
              <w:t xml:space="preserve">DISTÂNCIA ENTRE </w:t>
            </w:r>
            <w:r>
              <w:rPr>
                <w:szCs w:val="24"/>
              </w:rPr>
              <w:lastRenderedPageBreak/>
              <w:t>EIXOS</w:t>
            </w:r>
          </w:p>
        </w:tc>
        <w:tc>
          <w:tcPr>
            <w:tcW w:w="6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16EA" w:rsidRDefault="00423783">
            <w:pPr>
              <w:pStyle w:val="PargrafodaLista"/>
              <w:tabs>
                <w:tab w:val="left" w:pos="284"/>
                <w:tab w:val="left" w:pos="426"/>
              </w:tabs>
              <w:spacing w:line="360" w:lineRule="auto"/>
              <w:ind w:left="0"/>
              <w:jc w:val="both"/>
              <w:rPr>
                <w:szCs w:val="24"/>
              </w:rPr>
            </w:pPr>
            <w:r>
              <w:rPr>
                <w:szCs w:val="24"/>
              </w:rPr>
              <w:lastRenderedPageBreak/>
              <w:t xml:space="preserve">De “4.770 + 1.224 mm” a “4.815  + </w:t>
            </w:r>
            <w:r>
              <w:rPr>
                <w:szCs w:val="24"/>
              </w:rPr>
              <w:t>1.224 mm”</w:t>
            </w:r>
          </w:p>
        </w:tc>
      </w:tr>
      <w:tr w:rsidR="001316EA">
        <w:tblPrEx>
          <w:tblCellMar>
            <w:top w:w="0" w:type="dxa"/>
            <w:bottom w:w="0" w:type="dxa"/>
          </w:tblCellMar>
        </w:tblPrEx>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16EA" w:rsidRDefault="00423783">
            <w:pPr>
              <w:pStyle w:val="PargrafodaLista"/>
              <w:tabs>
                <w:tab w:val="left" w:pos="284"/>
                <w:tab w:val="left" w:pos="426"/>
              </w:tabs>
              <w:spacing w:line="360" w:lineRule="auto"/>
              <w:ind w:left="0"/>
              <w:jc w:val="both"/>
              <w:rPr>
                <w:szCs w:val="24"/>
              </w:rPr>
            </w:pPr>
            <w:r>
              <w:rPr>
                <w:szCs w:val="24"/>
              </w:rPr>
              <w:lastRenderedPageBreak/>
              <w:t>COMPRIMENTO TOTAL</w:t>
            </w:r>
          </w:p>
        </w:tc>
        <w:tc>
          <w:tcPr>
            <w:tcW w:w="6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16EA" w:rsidRDefault="00423783">
            <w:pPr>
              <w:pStyle w:val="PargrafodaLista"/>
              <w:tabs>
                <w:tab w:val="left" w:pos="284"/>
                <w:tab w:val="left" w:pos="426"/>
              </w:tabs>
              <w:spacing w:line="360" w:lineRule="auto"/>
              <w:ind w:left="0"/>
              <w:jc w:val="both"/>
              <w:rPr>
                <w:szCs w:val="24"/>
              </w:rPr>
            </w:pPr>
            <w:r>
              <w:rPr>
                <w:szCs w:val="24"/>
              </w:rPr>
              <w:t>8.400 mm.</w:t>
            </w:r>
          </w:p>
        </w:tc>
      </w:tr>
      <w:tr w:rsidR="001316EA">
        <w:tblPrEx>
          <w:tblCellMar>
            <w:top w:w="0" w:type="dxa"/>
            <w:bottom w:w="0" w:type="dxa"/>
          </w:tblCellMar>
        </w:tblPrEx>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16EA" w:rsidRDefault="00423783">
            <w:pPr>
              <w:pStyle w:val="PargrafodaLista"/>
              <w:tabs>
                <w:tab w:val="left" w:pos="284"/>
                <w:tab w:val="left" w:pos="426"/>
              </w:tabs>
              <w:spacing w:line="360" w:lineRule="auto"/>
              <w:ind w:left="0"/>
              <w:jc w:val="both"/>
              <w:rPr>
                <w:szCs w:val="24"/>
              </w:rPr>
            </w:pPr>
            <w:r>
              <w:rPr>
                <w:szCs w:val="24"/>
              </w:rPr>
              <w:t>CAPACIDADE DE CARGA + CARROCERIA</w:t>
            </w:r>
          </w:p>
        </w:tc>
        <w:tc>
          <w:tcPr>
            <w:tcW w:w="6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16EA" w:rsidRDefault="00423783">
            <w:pPr>
              <w:pStyle w:val="PargrafodaLista"/>
              <w:tabs>
                <w:tab w:val="left" w:pos="284"/>
                <w:tab w:val="left" w:pos="426"/>
              </w:tabs>
              <w:spacing w:line="360" w:lineRule="auto"/>
              <w:ind w:left="0"/>
              <w:jc w:val="both"/>
              <w:rPr>
                <w:szCs w:val="24"/>
              </w:rPr>
            </w:pPr>
            <w:r>
              <w:rPr>
                <w:szCs w:val="24"/>
              </w:rPr>
              <w:t>16.000 Kg.</w:t>
            </w:r>
          </w:p>
        </w:tc>
      </w:tr>
      <w:tr w:rsidR="001316EA">
        <w:tblPrEx>
          <w:tblCellMar>
            <w:top w:w="0" w:type="dxa"/>
            <w:bottom w:w="0" w:type="dxa"/>
          </w:tblCellMar>
        </w:tblPrEx>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16EA" w:rsidRDefault="00423783">
            <w:pPr>
              <w:pStyle w:val="PargrafodaLista"/>
              <w:tabs>
                <w:tab w:val="left" w:pos="284"/>
                <w:tab w:val="left" w:pos="426"/>
              </w:tabs>
              <w:spacing w:line="360" w:lineRule="auto"/>
              <w:ind w:left="0"/>
              <w:jc w:val="both"/>
              <w:rPr>
                <w:szCs w:val="24"/>
              </w:rPr>
            </w:pPr>
            <w:r>
              <w:rPr>
                <w:szCs w:val="24"/>
              </w:rPr>
              <w:t>PESO BRUTO TOTAL LEGAL</w:t>
            </w:r>
          </w:p>
        </w:tc>
        <w:tc>
          <w:tcPr>
            <w:tcW w:w="6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16EA" w:rsidRDefault="00423783">
            <w:pPr>
              <w:pStyle w:val="PargrafodaLista"/>
              <w:tabs>
                <w:tab w:val="left" w:pos="284"/>
                <w:tab w:val="left" w:pos="426"/>
              </w:tabs>
              <w:spacing w:line="360" w:lineRule="auto"/>
              <w:ind w:left="0"/>
              <w:jc w:val="both"/>
              <w:rPr>
                <w:szCs w:val="24"/>
              </w:rPr>
            </w:pPr>
            <w:r>
              <w:rPr>
                <w:szCs w:val="24"/>
              </w:rPr>
              <w:t>23.000 Kg.</w:t>
            </w:r>
          </w:p>
        </w:tc>
      </w:tr>
      <w:tr w:rsidR="001316EA">
        <w:tblPrEx>
          <w:tblCellMar>
            <w:top w:w="0" w:type="dxa"/>
            <w:bottom w:w="0" w:type="dxa"/>
          </w:tblCellMar>
        </w:tblPrEx>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16EA" w:rsidRDefault="00423783">
            <w:pPr>
              <w:pStyle w:val="PargrafodaLista"/>
              <w:tabs>
                <w:tab w:val="left" w:pos="284"/>
                <w:tab w:val="left" w:pos="426"/>
              </w:tabs>
              <w:spacing w:line="360" w:lineRule="auto"/>
              <w:ind w:left="0"/>
              <w:jc w:val="both"/>
              <w:rPr>
                <w:szCs w:val="24"/>
              </w:rPr>
            </w:pPr>
            <w:r>
              <w:rPr>
                <w:szCs w:val="24"/>
              </w:rPr>
              <w:t>SISTEMA ELÉTRICO</w:t>
            </w:r>
          </w:p>
        </w:tc>
        <w:tc>
          <w:tcPr>
            <w:tcW w:w="6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16EA" w:rsidRDefault="00423783">
            <w:pPr>
              <w:pStyle w:val="PargrafodaLista"/>
              <w:tabs>
                <w:tab w:val="left" w:pos="284"/>
                <w:tab w:val="left" w:pos="426"/>
              </w:tabs>
              <w:spacing w:line="360" w:lineRule="auto"/>
              <w:ind w:left="0"/>
              <w:jc w:val="both"/>
              <w:rPr>
                <w:szCs w:val="24"/>
              </w:rPr>
            </w:pPr>
            <w:r>
              <w:rPr>
                <w:szCs w:val="24"/>
              </w:rPr>
              <w:t>2 Baterias de 12 V 100 Ah. Alternador mínimo 28 V.</w:t>
            </w:r>
          </w:p>
        </w:tc>
      </w:tr>
    </w:tbl>
    <w:p w:rsidR="001316EA" w:rsidRDefault="001316EA">
      <w:pPr>
        <w:pStyle w:val="PargrafodaLista"/>
        <w:rPr>
          <w:b/>
          <w:szCs w:val="24"/>
        </w:rPr>
      </w:pPr>
    </w:p>
    <w:p w:rsidR="001316EA" w:rsidRDefault="001316EA">
      <w:pPr>
        <w:pStyle w:val="PargrafodaLista"/>
        <w:rPr>
          <w:b/>
          <w:szCs w:val="24"/>
        </w:rPr>
      </w:pPr>
    </w:p>
    <w:p w:rsidR="001316EA" w:rsidRDefault="00423783">
      <w:pPr>
        <w:pStyle w:val="PargrafodaLista"/>
        <w:numPr>
          <w:ilvl w:val="1"/>
          <w:numId w:val="1"/>
        </w:numPr>
        <w:tabs>
          <w:tab w:val="left" w:pos="284"/>
          <w:tab w:val="left" w:pos="426"/>
        </w:tabs>
        <w:spacing w:before="360" w:after="360" w:line="360" w:lineRule="auto"/>
        <w:ind w:left="0" w:firstLine="0"/>
        <w:jc w:val="both"/>
        <w:rPr>
          <w:b/>
          <w:szCs w:val="24"/>
        </w:rPr>
      </w:pPr>
      <w:r>
        <w:rPr>
          <w:b/>
          <w:szCs w:val="24"/>
        </w:rPr>
        <w:t xml:space="preserve">CARROCERIA CARGA SECA, LATERAIS EM AÇO </w:t>
      </w:r>
    </w:p>
    <w:p w:rsidR="001316EA" w:rsidRDefault="001316EA">
      <w:pPr>
        <w:pStyle w:val="PargrafodaLista"/>
        <w:tabs>
          <w:tab w:val="left" w:pos="284"/>
          <w:tab w:val="left" w:pos="426"/>
        </w:tabs>
        <w:spacing w:before="360" w:after="360" w:line="360" w:lineRule="auto"/>
        <w:ind w:left="0"/>
        <w:jc w:val="both"/>
        <w:rPr>
          <w:b/>
          <w:szCs w:val="24"/>
        </w:rPr>
      </w:pPr>
    </w:p>
    <w:p w:rsidR="001316EA" w:rsidRDefault="00423783">
      <w:pPr>
        <w:pStyle w:val="PargrafodaLista"/>
        <w:numPr>
          <w:ilvl w:val="1"/>
          <w:numId w:val="1"/>
        </w:numPr>
        <w:tabs>
          <w:tab w:val="left" w:pos="284"/>
          <w:tab w:val="left" w:pos="426"/>
        </w:tabs>
        <w:spacing w:before="360" w:after="360" w:line="360" w:lineRule="auto"/>
        <w:ind w:left="0" w:firstLine="0"/>
        <w:jc w:val="both"/>
        <w:rPr>
          <w:b/>
          <w:szCs w:val="24"/>
        </w:rPr>
      </w:pPr>
      <w:r>
        <w:rPr>
          <w:b/>
          <w:szCs w:val="24"/>
        </w:rPr>
        <w:t xml:space="preserve">Especificações de </w:t>
      </w:r>
      <w:r>
        <w:rPr>
          <w:b/>
          <w:szCs w:val="24"/>
        </w:rPr>
        <w:t>Carroceria para Caminhão com PBT de 23 toneladas</w:t>
      </w:r>
    </w:p>
    <w:p w:rsidR="001316EA" w:rsidRDefault="001316EA">
      <w:pPr>
        <w:pStyle w:val="PargrafodaLista"/>
        <w:rPr>
          <w:b/>
          <w:szCs w:val="24"/>
        </w:rPr>
      </w:pPr>
    </w:p>
    <w:p w:rsidR="001316EA" w:rsidRDefault="00423783">
      <w:pPr>
        <w:pStyle w:val="PargrafodaLista"/>
        <w:numPr>
          <w:ilvl w:val="0"/>
          <w:numId w:val="2"/>
        </w:numPr>
        <w:tabs>
          <w:tab w:val="left" w:pos="284"/>
          <w:tab w:val="left" w:pos="426"/>
        </w:tabs>
        <w:spacing w:before="360" w:after="360" w:line="360" w:lineRule="auto"/>
        <w:jc w:val="both"/>
        <w:rPr>
          <w:szCs w:val="24"/>
        </w:rPr>
      </w:pPr>
      <w:r>
        <w:rPr>
          <w:szCs w:val="24"/>
        </w:rPr>
        <w:t>CARROCEIRA CARGA-SECA (METÁLICA/MADEIRA), DIMENSÕES E CARACTERÍSTICAS:</w:t>
      </w:r>
    </w:p>
    <w:p w:rsidR="001316EA" w:rsidRDefault="00423783">
      <w:pPr>
        <w:pStyle w:val="PargrafodaLista"/>
        <w:numPr>
          <w:ilvl w:val="0"/>
          <w:numId w:val="3"/>
        </w:numPr>
        <w:tabs>
          <w:tab w:val="left" w:pos="993"/>
        </w:tabs>
        <w:spacing w:line="360" w:lineRule="auto"/>
        <w:ind w:left="709" w:firstLine="0"/>
        <w:rPr>
          <w:szCs w:val="24"/>
        </w:rPr>
      </w:pPr>
      <w:r>
        <w:rPr>
          <w:szCs w:val="24"/>
        </w:rPr>
        <w:t>Comprimento externo: 7.800 mm</w:t>
      </w:r>
    </w:p>
    <w:p w:rsidR="001316EA" w:rsidRDefault="00423783">
      <w:pPr>
        <w:pStyle w:val="PargrafodaLista"/>
        <w:numPr>
          <w:ilvl w:val="0"/>
          <w:numId w:val="3"/>
        </w:numPr>
        <w:tabs>
          <w:tab w:val="left" w:pos="993"/>
        </w:tabs>
        <w:spacing w:line="360" w:lineRule="auto"/>
        <w:ind w:left="709" w:firstLine="0"/>
        <w:rPr>
          <w:szCs w:val="24"/>
        </w:rPr>
      </w:pPr>
      <w:r>
        <w:rPr>
          <w:szCs w:val="24"/>
        </w:rPr>
        <w:t>Comprimento interno: 7.680 mm</w:t>
      </w:r>
    </w:p>
    <w:p w:rsidR="001316EA" w:rsidRDefault="00423783">
      <w:pPr>
        <w:pStyle w:val="PargrafodaLista"/>
        <w:numPr>
          <w:ilvl w:val="0"/>
          <w:numId w:val="3"/>
        </w:numPr>
        <w:tabs>
          <w:tab w:val="left" w:pos="993"/>
        </w:tabs>
        <w:spacing w:line="360" w:lineRule="auto"/>
        <w:ind w:left="709" w:firstLine="0"/>
        <w:rPr>
          <w:szCs w:val="24"/>
        </w:rPr>
      </w:pPr>
      <w:r>
        <w:rPr>
          <w:szCs w:val="24"/>
        </w:rPr>
        <w:t>Largura externa: 2.6000 mm</w:t>
      </w:r>
    </w:p>
    <w:p w:rsidR="001316EA" w:rsidRDefault="00423783">
      <w:pPr>
        <w:pStyle w:val="PargrafodaLista"/>
        <w:numPr>
          <w:ilvl w:val="0"/>
          <w:numId w:val="3"/>
        </w:numPr>
        <w:tabs>
          <w:tab w:val="left" w:pos="993"/>
        </w:tabs>
        <w:spacing w:line="360" w:lineRule="auto"/>
        <w:ind w:left="709" w:firstLine="0"/>
        <w:rPr>
          <w:szCs w:val="24"/>
        </w:rPr>
      </w:pPr>
      <w:r>
        <w:rPr>
          <w:szCs w:val="24"/>
        </w:rPr>
        <w:t>Largura interna: 2.460 mm</w:t>
      </w:r>
    </w:p>
    <w:p w:rsidR="001316EA" w:rsidRDefault="00423783">
      <w:pPr>
        <w:pStyle w:val="PargrafodaLista"/>
        <w:numPr>
          <w:ilvl w:val="0"/>
          <w:numId w:val="3"/>
        </w:numPr>
        <w:tabs>
          <w:tab w:val="left" w:pos="993"/>
        </w:tabs>
        <w:spacing w:line="360" w:lineRule="auto"/>
        <w:ind w:left="709" w:firstLine="0"/>
        <w:rPr>
          <w:szCs w:val="24"/>
        </w:rPr>
      </w:pPr>
      <w:r>
        <w:rPr>
          <w:szCs w:val="24"/>
        </w:rPr>
        <w:t>Altura externa do fron</w:t>
      </w:r>
      <w:r>
        <w:rPr>
          <w:szCs w:val="24"/>
        </w:rPr>
        <w:t>tal: 1.860 mm</w:t>
      </w:r>
    </w:p>
    <w:p w:rsidR="001316EA" w:rsidRDefault="00423783">
      <w:pPr>
        <w:pStyle w:val="PargrafodaLista"/>
        <w:numPr>
          <w:ilvl w:val="0"/>
          <w:numId w:val="3"/>
        </w:numPr>
        <w:tabs>
          <w:tab w:val="left" w:pos="993"/>
        </w:tabs>
        <w:spacing w:line="360" w:lineRule="auto"/>
        <w:ind w:left="709" w:firstLine="0"/>
        <w:rPr>
          <w:szCs w:val="24"/>
        </w:rPr>
      </w:pPr>
      <w:r>
        <w:rPr>
          <w:szCs w:val="24"/>
        </w:rPr>
        <w:t>Altura externa da tampa: 800 mm</w:t>
      </w:r>
    </w:p>
    <w:p w:rsidR="001316EA" w:rsidRDefault="001316EA">
      <w:pPr>
        <w:pStyle w:val="PargrafodaLista"/>
        <w:tabs>
          <w:tab w:val="left" w:pos="284"/>
          <w:tab w:val="left" w:pos="426"/>
        </w:tabs>
        <w:spacing w:before="360" w:after="360" w:line="360" w:lineRule="auto"/>
        <w:jc w:val="both"/>
        <w:rPr>
          <w:szCs w:val="24"/>
        </w:rPr>
      </w:pPr>
    </w:p>
    <w:p w:rsidR="001316EA" w:rsidRDefault="00423783">
      <w:pPr>
        <w:pStyle w:val="PargrafodaLista"/>
        <w:numPr>
          <w:ilvl w:val="0"/>
          <w:numId w:val="2"/>
        </w:numPr>
        <w:tabs>
          <w:tab w:val="left" w:pos="284"/>
          <w:tab w:val="left" w:pos="426"/>
        </w:tabs>
        <w:spacing w:before="360" w:line="360" w:lineRule="auto"/>
        <w:jc w:val="both"/>
        <w:rPr>
          <w:szCs w:val="24"/>
        </w:rPr>
      </w:pPr>
      <w:r>
        <w:rPr>
          <w:szCs w:val="24"/>
        </w:rPr>
        <w:t>DESCRITIVO:</w:t>
      </w:r>
    </w:p>
    <w:p w:rsidR="001316EA" w:rsidRDefault="00423783">
      <w:pPr>
        <w:pStyle w:val="PargrafodaLista"/>
        <w:numPr>
          <w:ilvl w:val="0"/>
          <w:numId w:val="4"/>
        </w:numPr>
        <w:tabs>
          <w:tab w:val="left" w:pos="993"/>
        </w:tabs>
        <w:spacing w:before="240" w:after="240"/>
        <w:ind w:hanging="11"/>
        <w:jc w:val="both"/>
        <w:rPr>
          <w:szCs w:val="24"/>
        </w:rPr>
      </w:pPr>
      <w:r>
        <w:rPr>
          <w:szCs w:val="24"/>
        </w:rPr>
        <w:t>Chassi construído com aço carbono ASTM A–36 em diversas espessuras. Longarinas em viga tipo “I”, alma com espessura de 5/16” e barra chata de 3/8”;</w:t>
      </w:r>
    </w:p>
    <w:p w:rsidR="001316EA" w:rsidRDefault="001316EA">
      <w:pPr>
        <w:pStyle w:val="PargrafodaLista"/>
        <w:tabs>
          <w:tab w:val="left" w:pos="993"/>
        </w:tabs>
        <w:spacing w:before="240" w:after="240"/>
        <w:jc w:val="both"/>
        <w:rPr>
          <w:szCs w:val="24"/>
        </w:rPr>
      </w:pPr>
    </w:p>
    <w:p w:rsidR="001316EA" w:rsidRDefault="00423783">
      <w:pPr>
        <w:pStyle w:val="PargrafodaLista"/>
        <w:numPr>
          <w:ilvl w:val="0"/>
          <w:numId w:val="4"/>
        </w:numPr>
        <w:tabs>
          <w:tab w:val="left" w:pos="993"/>
        </w:tabs>
        <w:spacing w:before="240" w:after="240"/>
        <w:ind w:hanging="11"/>
        <w:jc w:val="both"/>
        <w:rPr>
          <w:szCs w:val="24"/>
        </w:rPr>
      </w:pPr>
      <w:r>
        <w:rPr>
          <w:szCs w:val="24"/>
        </w:rPr>
        <w:t>Assoalho em placa única de compensado naval, com</w:t>
      </w:r>
      <w:r>
        <w:rPr>
          <w:szCs w:val="24"/>
        </w:rPr>
        <w:t xml:space="preserve"> espessura de 18 mm, fixado ao chassi da carroceria através de parafusos tipo “francês” e cantoneiras com chapas de aço “3/16”;</w:t>
      </w:r>
    </w:p>
    <w:p w:rsidR="001316EA" w:rsidRDefault="001316EA">
      <w:pPr>
        <w:pStyle w:val="PargrafodaLista"/>
        <w:rPr>
          <w:szCs w:val="24"/>
        </w:rPr>
      </w:pPr>
    </w:p>
    <w:p w:rsidR="001316EA" w:rsidRDefault="00423783">
      <w:pPr>
        <w:pStyle w:val="PargrafodaLista"/>
        <w:numPr>
          <w:ilvl w:val="0"/>
          <w:numId w:val="4"/>
        </w:numPr>
        <w:tabs>
          <w:tab w:val="left" w:pos="993"/>
        </w:tabs>
        <w:spacing w:before="240" w:after="240"/>
        <w:ind w:hanging="11"/>
        <w:jc w:val="both"/>
        <w:rPr>
          <w:szCs w:val="24"/>
        </w:rPr>
      </w:pPr>
      <w:r>
        <w:rPr>
          <w:szCs w:val="24"/>
        </w:rPr>
        <w:t>Frontal em chapa de aço com espessura de 2 mm, vazado na parte superior à altura das tampas;</w:t>
      </w:r>
    </w:p>
    <w:p w:rsidR="001316EA" w:rsidRDefault="001316EA">
      <w:pPr>
        <w:pStyle w:val="PargrafodaLista"/>
        <w:tabs>
          <w:tab w:val="left" w:pos="993"/>
        </w:tabs>
        <w:spacing w:before="240" w:after="240"/>
        <w:jc w:val="both"/>
        <w:rPr>
          <w:szCs w:val="24"/>
        </w:rPr>
      </w:pPr>
    </w:p>
    <w:p w:rsidR="001316EA" w:rsidRDefault="00423783">
      <w:pPr>
        <w:pStyle w:val="PargrafodaLista"/>
        <w:numPr>
          <w:ilvl w:val="0"/>
          <w:numId w:val="4"/>
        </w:numPr>
        <w:tabs>
          <w:tab w:val="left" w:pos="993"/>
        </w:tabs>
        <w:spacing w:before="240" w:after="240"/>
        <w:ind w:hanging="11"/>
        <w:jc w:val="both"/>
        <w:rPr>
          <w:szCs w:val="24"/>
        </w:rPr>
      </w:pPr>
      <w:r>
        <w:rPr>
          <w:szCs w:val="24"/>
        </w:rPr>
        <w:t>Tampas laterais e traseiras compo</w:t>
      </w:r>
      <w:r>
        <w:rPr>
          <w:szCs w:val="24"/>
        </w:rPr>
        <w:t>stas de placas de compensado naval com espessura de 12 mm, estruturadas com perfis de aço com espessura de 2 mm e com uma tira-fina de alumínio em cada tampa. Fixação das tampas através de engates “J” e fueiros em aço carbono ASTM A-36;</w:t>
      </w:r>
    </w:p>
    <w:p w:rsidR="001316EA" w:rsidRDefault="001316EA">
      <w:pPr>
        <w:pStyle w:val="PargrafodaLista"/>
        <w:tabs>
          <w:tab w:val="left" w:pos="993"/>
        </w:tabs>
        <w:spacing w:before="240" w:after="240"/>
        <w:jc w:val="both"/>
        <w:rPr>
          <w:szCs w:val="24"/>
        </w:rPr>
      </w:pPr>
    </w:p>
    <w:p w:rsidR="001316EA" w:rsidRDefault="00423783">
      <w:pPr>
        <w:pStyle w:val="PargrafodaLista"/>
        <w:numPr>
          <w:ilvl w:val="0"/>
          <w:numId w:val="4"/>
        </w:numPr>
        <w:tabs>
          <w:tab w:val="left" w:pos="993"/>
        </w:tabs>
        <w:spacing w:before="240" w:after="240"/>
        <w:ind w:hanging="11"/>
        <w:jc w:val="both"/>
        <w:rPr>
          <w:szCs w:val="24"/>
        </w:rPr>
      </w:pPr>
      <w:r>
        <w:rPr>
          <w:szCs w:val="24"/>
        </w:rPr>
        <w:t>Duas caixas para f</w:t>
      </w:r>
      <w:r>
        <w:rPr>
          <w:szCs w:val="24"/>
        </w:rPr>
        <w:t>erramentas com fechamento e travamento externo com as seguintes dimensões internas: 900 mm de comprimento x 600 mm de altura e 600 mm de profundidade, fixadas na parte inferior da carroceria, estruturadas para transportar uma carga de 70 kg cada, no mínimo</w:t>
      </w:r>
      <w:r>
        <w:rPr>
          <w:szCs w:val="24"/>
        </w:rPr>
        <w:t>;</w:t>
      </w:r>
    </w:p>
    <w:p w:rsidR="001316EA" w:rsidRDefault="001316EA">
      <w:pPr>
        <w:pStyle w:val="PargrafodaLista"/>
        <w:tabs>
          <w:tab w:val="left" w:pos="993"/>
        </w:tabs>
        <w:spacing w:before="240" w:after="240"/>
        <w:jc w:val="both"/>
        <w:rPr>
          <w:szCs w:val="24"/>
        </w:rPr>
      </w:pPr>
    </w:p>
    <w:p w:rsidR="001316EA" w:rsidRDefault="00423783">
      <w:pPr>
        <w:pStyle w:val="PargrafodaLista"/>
        <w:numPr>
          <w:ilvl w:val="0"/>
          <w:numId w:val="4"/>
        </w:numPr>
        <w:tabs>
          <w:tab w:val="left" w:pos="993"/>
        </w:tabs>
        <w:spacing w:before="240" w:after="240"/>
        <w:ind w:hanging="11"/>
        <w:jc w:val="both"/>
        <w:rPr>
          <w:szCs w:val="24"/>
        </w:rPr>
      </w:pPr>
      <w:r>
        <w:rPr>
          <w:szCs w:val="24"/>
        </w:rPr>
        <w:t>Uma caixa para ferramentas com fechamento e travamento externo com as seguintes dimensões internas: 500 mm de comprimento x 600 mm de altura e 600 mm de profundidade, fixada na parte inferior da carroceria, estruturada para transportar uma carga de 50 k</w:t>
      </w:r>
      <w:r>
        <w:rPr>
          <w:szCs w:val="24"/>
        </w:rPr>
        <w:t>g, no mínimo;</w:t>
      </w:r>
    </w:p>
    <w:p w:rsidR="001316EA" w:rsidRDefault="001316EA">
      <w:pPr>
        <w:pStyle w:val="PargrafodaLista"/>
        <w:tabs>
          <w:tab w:val="left" w:pos="993"/>
        </w:tabs>
        <w:spacing w:before="240" w:after="240"/>
        <w:jc w:val="both"/>
        <w:rPr>
          <w:szCs w:val="24"/>
        </w:rPr>
      </w:pPr>
    </w:p>
    <w:p w:rsidR="001316EA" w:rsidRDefault="00423783">
      <w:pPr>
        <w:pStyle w:val="PargrafodaLista"/>
        <w:numPr>
          <w:ilvl w:val="0"/>
          <w:numId w:val="4"/>
        </w:numPr>
        <w:tabs>
          <w:tab w:val="left" w:pos="993"/>
        </w:tabs>
        <w:spacing w:before="240" w:after="240"/>
        <w:ind w:hanging="11"/>
        <w:jc w:val="both"/>
        <w:rPr>
          <w:szCs w:val="24"/>
        </w:rPr>
      </w:pPr>
      <w:r>
        <w:rPr>
          <w:szCs w:val="24"/>
        </w:rPr>
        <w:t>As partes internas e externas da carroceria e das caixas não podem conter nenhum material cor-tante, principalmente ponta expostas de parafusos, que possam danificar os reservatórios flexíveis de água potável, durante o seu uso e acondiciona</w:t>
      </w:r>
      <w:r>
        <w:rPr>
          <w:szCs w:val="24"/>
        </w:rPr>
        <w:t>mento;</w:t>
      </w:r>
    </w:p>
    <w:p w:rsidR="001316EA" w:rsidRDefault="001316EA">
      <w:pPr>
        <w:pStyle w:val="PargrafodaLista"/>
        <w:tabs>
          <w:tab w:val="left" w:pos="993"/>
        </w:tabs>
        <w:spacing w:before="240" w:after="240"/>
        <w:jc w:val="both"/>
        <w:rPr>
          <w:szCs w:val="24"/>
        </w:rPr>
      </w:pPr>
    </w:p>
    <w:p w:rsidR="001316EA" w:rsidRDefault="00423783">
      <w:pPr>
        <w:pStyle w:val="PargrafodaLista"/>
        <w:numPr>
          <w:ilvl w:val="0"/>
          <w:numId w:val="4"/>
        </w:numPr>
        <w:tabs>
          <w:tab w:val="left" w:pos="993"/>
        </w:tabs>
        <w:spacing w:before="240" w:after="240"/>
        <w:ind w:hanging="11"/>
        <w:jc w:val="both"/>
        <w:rPr>
          <w:szCs w:val="24"/>
        </w:rPr>
      </w:pPr>
      <w:r>
        <w:rPr>
          <w:szCs w:val="24"/>
        </w:rPr>
        <w:t>Seis pares de ganchos fixados nas laterais da carroceria para amarração de seis cintas de nylon com resistência a ruptura de 4.000 kg cada, distribuídos proporcionalmente no comprimento interno da carroceria. Para que a cinta seja amarrada externam</w:t>
      </w:r>
      <w:r>
        <w:rPr>
          <w:szCs w:val="24"/>
        </w:rPr>
        <w:t>ente são necessários abertura nas tampas laterais com dimensões de 80 mm de largura e 20 mm de altura, posicionados a 150 mm do assoalho;</w:t>
      </w:r>
    </w:p>
    <w:p w:rsidR="001316EA" w:rsidRDefault="001316EA">
      <w:pPr>
        <w:pStyle w:val="PargrafodaLista"/>
        <w:tabs>
          <w:tab w:val="left" w:pos="993"/>
        </w:tabs>
        <w:spacing w:before="240" w:after="240"/>
        <w:jc w:val="both"/>
        <w:rPr>
          <w:szCs w:val="24"/>
        </w:rPr>
      </w:pPr>
    </w:p>
    <w:p w:rsidR="001316EA" w:rsidRDefault="00423783">
      <w:pPr>
        <w:pStyle w:val="PargrafodaLista"/>
        <w:numPr>
          <w:ilvl w:val="0"/>
          <w:numId w:val="4"/>
        </w:numPr>
        <w:tabs>
          <w:tab w:val="left" w:pos="993"/>
        </w:tabs>
        <w:spacing w:before="240" w:after="240"/>
        <w:ind w:hanging="11"/>
        <w:jc w:val="both"/>
        <w:rPr>
          <w:szCs w:val="24"/>
        </w:rPr>
      </w:pPr>
      <w:r>
        <w:rPr>
          <w:szCs w:val="24"/>
        </w:rPr>
        <w:t>Ganchos externos convencionais para amarração de cargas nas laterais e traseira da carroceria;</w:t>
      </w:r>
    </w:p>
    <w:p w:rsidR="001316EA" w:rsidRDefault="001316EA">
      <w:pPr>
        <w:pStyle w:val="PargrafodaLista"/>
        <w:tabs>
          <w:tab w:val="left" w:pos="993"/>
        </w:tabs>
        <w:spacing w:before="240" w:after="240"/>
        <w:jc w:val="both"/>
        <w:rPr>
          <w:szCs w:val="24"/>
        </w:rPr>
      </w:pPr>
    </w:p>
    <w:p w:rsidR="001316EA" w:rsidRDefault="00423783">
      <w:pPr>
        <w:pStyle w:val="PargrafodaLista"/>
        <w:numPr>
          <w:ilvl w:val="0"/>
          <w:numId w:val="4"/>
        </w:numPr>
        <w:tabs>
          <w:tab w:val="left" w:pos="993"/>
        </w:tabs>
        <w:spacing w:before="240" w:after="240"/>
        <w:ind w:hanging="11"/>
        <w:jc w:val="both"/>
        <w:rPr>
          <w:szCs w:val="24"/>
        </w:rPr>
      </w:pPr>
      <w:r>
        <w:rPr>
          <w:szCs w:val="24"/>
        </w:rPr>
        <w:t xml:space="preserve">Para-choque traseiro </w:t>
      </w:r>
      <w:r>
        <w:rPr>
          <w:szCs w:val="24"/>
        </w:rPr>
        <w:t>fabricado em perfil de aço e montado a uma altura de 400 mm do solo. Para-barros com dimensões suficientes para proteger as partes inferiores da carroceria e do chassi;</w:t>
      </w:r>
    </w:p>
    <w:p w:rsidR="001316EA" w:rsidRDefault="001316EA">
      <w:pPr>
        <w:pStyle w:val="PargrafodaLista"/>
        <w:tabs>
          <w:tab w:val="left" w:pos="993"/>
        </w:tabs>
        <w:spacing w:before="240" w:after="240"/>
        <w:jc w:val="both"/>
        <w:rPr>
          <w:szCs w:val="24"/>
        </w:rPr>
      </w:pPr>
    </w:p>
    <w:p w:rsidR="001316EA" w:rsidRDefault="00423783">
      <w:pPr>
        <w:pStyle w:val="PargrafodaLista"/>
        <w:numPr>
          <w:ilvl w:val="0"/>
          <w:numId w:val="4"/>
        </w:numPr>
        <w:tabs>
          <w:tab w:val="left" w:pos="993"/>
        </w:tabs>
        <w:spacing w:before="240" w:after="240"/>
        <w:ind w:hanging="11"/>
        <w:jc w:val="both"/>
        <w:rPr>
          <w:szCs w:val="24"/>
        </w:rPr>
      </w:pPr>
      <w:r>
        <w:rPr>
          <w:szCs w:val="24"/>
        </w:rPr>
        <w:t>Estrutura metálica preparada com jateamento de granalha, aplicação de fundo anticorros</w:t>
      </w:r>
      <w:r>
        <w:rPr>
          <w:szCs w:val="24"/>
        </w:rPr>
        <w:t>ivo. Pin-tura final com tinta de esmalte sintético;</w:t>
      </w:r>
    </w:p>
    <w:p w:rsidR="001316EA" w:rsidRDefault="001316EA">
      <w:pPr>
        <w:pStyle w:val="PargrafodaLista"/>
        <w:tabs>
          <w:tab w:val="left" w:pos="993"/>
        </w:tabs>
        <w:spacing w:before="240" w:after="240"/>
        <w:jc w:val="both"/>
        <w:rPr>
          <w:szCs w:val="24"/>
        </w:rPr>
      </w:pPr>
    </w:p>
    <w:p w:rsidR="001316EA" w:rsidRDefault="00423783">
      <w:pPr>
        <w:pStyle w:val="PargrafodaLista"/>
        <w:numPr>
          <w:ilvl w:val="0"/>
          <w:numId w:val="4"/>
        </w:numPr>
        <w:tabs>
          <w:tab w:val="left" w:pos="993"/>
        </w:tabs>
        <w:spacing w:before="240" w:after="240"/>
        <w:ind w:hanging="11"/>
        <w:jc w:val="both"/>
        <w:rPr>
          <w:szCs w:val="24"/>
        </w:rPr>
      </w:pPr>
      <w:r>
        <w:rPr>
          <w:szCs w:val="24"/>
        </w:rPr>
        <w:t>Carroceria desenvolvida para atender todas as especificações e características técnicas exigidas pelo Ministério da Integração Nacional, para acondicionamento e transporte emergencial de 02 (dois) Reserv</w:t>
      </w:r>
      <w:r>
        <w:rPr>
          <w:szCs w:val="24"/>
        </w:rPr>
        <w:t>atórios Flexíveis de 6.000 litros cada de água potável;</w:t>
      </w:r>
    </w:p>
    <w:p w:rsidR="001316EA" w:rsidRDefault="001316EA">
      <w:pPr>
        <w:pStyle w:val="PargrafodaLista"/>
        <w:tabs>
          <w:tab w:val="left" w:pos="993"/>
        </w:tabs>
        <w:spacing w:before="240" w:after="240"/>
        <w:jc w:val="both"/>
        <w:rPr>
          <w:szCs w:val="24"/>
        </w:rPr>
      </w:pPr>
    </w:p>
    <w:p w:rsidR="001316EA" w:rsidRDefault="00423783">
      <w:pPr>
        <w:pStyle w:val="PargrafodaLista"/>
        <w:numPr>
          <w:ilvl w:val="0"/>
          <w:numId w:val="4"/>
        </w:numPr>
        <w:tabs>
          <w:tab w:val="left" w:pos="993"/>
        </w:tabs>
        <w:spacing w:before="240" w:after="240"/>
        <w:ind w:hanging="11"/>
        <w:jc w:val="both"/>
        <w:rPr>
          <w:szCs w:val="24"/>
        </w:rPr>
      </w:pPr>
      <w:r>
        <w:rPr>
          <w:szCs w:val="24"/>
        </w:rPr>
        <w:t>A fabricação da carroceria deve atender todas as especificações do CONTRAN;</w:t>
      </w:r>
    </w:p>
    <w:p w:rsidR="001316EA" w:rsidRDefault="001316EA">
      <w:pPr>
        <w:pStyle w:val="PargrafodaLista"/>
        <w:tabs>
          <w:tab w:val="left" w:pos="993"/>
        </w:tabs>
        <w:spacing w:before="240" w:after="240"/>
        <w:jc w:val="both"/>
        <w:rPr>
          <w:szCs w:val="24"/>
        </w:rPr>
      </w:pPr>
    </w:p>
    <w:p w:rsidR="001316EA" w:rsidRDefault="00423783">
      <w:pPr>
        <w:pStyle w:val="PargrafodaLista"/>
        <w:numPr>
          <w:ilvl w:val="0"/>
          <w:numId w:val="4"/>
        </w:numPr>
        <w:tabs>
          <w:tab w:val="left" w:pos="993"/>
        </w:tabs>
        <w:spacing w:before="240" w:after="240"/>
        <w:ind w:hanging="11"/>
        <w:jc w:val="both"/>
        <w:rPr>
          <w:szCs w:val="24"/>
        </w:rPr>
      </w:pPr>
      <w:r>
        <w:rPr>
          <w:szCs w:val="24"/>
        </w:rPr>
        <w:t>Marca/ Ano: Ano corrente;</w:t>
      </w:r>
    </w:p>
    <w:p w:rsidR="001316EA" w:rsidRDefault="001316EA">
      <w:pPr>
        <w:pStyle w:val="PargrafodaLista"/>
        <w:tabs>
          <w:tab w:val="left" w:pos="993"/>
        </w:tabs>
        <w:spacing w:before="240" w:after="240"/>
        <w:jc w:val="both"/>
        <w:rPr>
          <w:szCs w:val="24"/>
        </w:rPr>
      </w:pPr>
    </w:p>
    <w:p w:rsidR="001316EA" w:rsidRDefault="00423783">
      <w:pPr>
        <w:pStyle w:val="PargrafodaLista"/>
        <w:numPr>
          <w:ilvl w:val="0"/>
          <w:numId w:val="4"/>
        </w:numPr>
        <w:tabs>
          <w:tab w:val="left" w:pos="993"/>
        </w:tabs>
        <w:spacing w:before="240" w:after="240"/>
        <w:ind w:hanging="11"/>
        <w:jc w:val="both"/>
        <w:rPr>
          <w:szCs w:val="24"/>
        </w:rPr>
      </w:pPr>
      <w:r>
        <w:rPr>
          <w:szCs w:val="24"/>
        </w:rPr>
        <w:t>Modelo: Carga-seca;</w:t>
      </w:r>
    </w:p>
    <w:p w:rsidR="001316EA" w:rsidRDefault="001316EA">
      <w:pPr>
        <w:pStyle w:val="PargrafodaLista"/>
        <w:tabs>
          <w:tab w:val="left" w:pos="993"/>
        </w:tabs>
        <w:spacing w:before="240" w:after="240"/>
        <w:jc w:val="both"/>
        <w:rPr>
          <w:szCs w:val="24"/>
        </w:rPr>
      </w:pPr>
    </w:p>
    <w:p w:rsidR="001316EA" w:rsidRDefault="00423783">
      <w:pPr>
        <w:pStyle w:val="PargrafodaLista"/>
        <w:numPr>
          <w:ilvl w:val="0"/>
          <w:numId w:val="4"/>
        </w:numPr>
        <w:tabs>
          <w:tab w:val="left" w:pos="993"/>
        </w:tabs>
        <w:spacing w:before="240" w:after="240"/>
        <w:ind w:hanging="11"/>
        <w:jc w:val="both"/>
        <w:rPr>
          <w:szCs w:val="24"/>
        </w:rPr>
      </w:pPr>
      <w:r>
        <w:rPr>
          <w:szCs w:val="24"/>
        </w:rPr>
        <w:t>Procedência: 100% Nacional; e</w:t>
      </w:r>
    </w:p>
    <w:p w:rsidR="001316EA" w:rsidRDefault="001316EA">
      <w:pPr>
        <w:pStyle w:val="PargrafodaLista"/>
        <w:tabs>
          <w:tab w:val="left" w:pos="993"/>
        </w:tabs>
        <w:spacing w:before="240" w:after="240"/>
        <w:jc w:val="both"/>
        <w:rPr>
          <w:szCs w:val="24"/>
        </w:rPr>
      </w:pPr>
    </w:p>
    <w:p w:rsidR="001316EA" w:rsidRDefault="00423783">
      <w:pPr>
        <w:pStyle w:val="PargrafodaLista"/>
        <w:numPr>
          <w:ilvl w:val="0"/>
          <w:numId w:val="4"/>
        </w:numPr>
        <w:tabs>
          <w:tab w:val="left" w:pos="993"/>
        </w:tabs>
        <w:spacing w:before="240" w:after="240"/>
        <w:ind w:hanging="11"/>
        <w:jc w:val="both"/>
        <w:rPr>
          <w:szCs w:val="24"/>
        </w:rPr>
      </w:pPr>
      <w:r>
        <w:rPr>
          <w:szCs w:val="24"/>
        </w:rPr>
        <w:t xml:space="preserve">Garantia estrutural: 12 (doze) meses, </w:t>
      </w:r>
      <w:r>
        <w:rPr>
          <w:szCs w:val="24"/>
        </w:rPr>
        <w:t>contada a partir da data de entrega.</w:t>
      </w:r>
    </w:p>
    <w:p w:rsidR="001316EA" w:rsidRDefault="00423783">
      <w:pPr>
        <w:jc w:val="center"/>
      </w:pPr>
      <w:r>
        <w:rPr>
          <w:noProof/>
        </w:rPr>
        <w:drawing>
          <wp:inline distT="0" distB="0" distL="0" distR="0">
            <wp:extent cx="5760089" cy="2104820"/>
            <wp:effectExtent l="0" t="0" r="0" b="0"/>
            <wp:docPr id="4" name="Imagem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5760089" cy="2104820"/>
                    </a:xfrm>
                    <a:prstGeom prst="rect">
                      <a:avLst/>
                    </a:prstGeom>
                    <a:noFill/>
                    <a:ln>
                      <a:noFill/>
                      <a:prstDash/>
                    </a:ln>
                  </pic:spPr>
                </pic:pic>
              </a:graphicData>
            </a:graphic>
          </wp:inline>
        </w:drawing>
      </w:r>
    </w:p>
    <w:p w:rsidR="001316EA" w:rsidRDefault="00423783">
      <w:pPr>
        <w:pStyle w:val="PargrafodaLista"/>
        <w:numPr>
          <w:ilvl w:val="1"/>
          <w:numId w:val="1"/>
        </w:numPr>
        <w:tabs>
          <w:tab w:val="left" w:pos="284"/>
          <w:tab w:val="left" w:pos="426"/>
        </w:tabs>
        <w:spacing w:before="360" w:after="360" w:line="360" w:lineRule="auto"/>
        <w:ind w:left="0" w:firstLine="0"/>
        <w:jc w:val="both"/>
        <w:rPr>
          <w:szCs w:val="24"/>
        </w:rPr>
      </w:pPr>
      <w:r>
        <w:rPr>
          <w:szCs w:val="24"/>
        </w:rPr>
        <w:t>Caso o fornecedor não seja o fabricante, a montagem da carroceria, e quaisquer outras adaptações, deverá ser realizada de forma a não comprometer a garantia dada pelo fabricante ao veículo, sob pena de cancelamento da</w:t>
      </w:r>
      <w:r>
        <w:rPr>
          <w:szCs w:val="24"/>
        </w:rPr>
        <w:t xml:space="preserve"> Ata de Registro de Preços, penalizações prevista neste instrumento e nas legislações vigentes, bem como indenizações cabíveis.</w:t>
      </w:r>
    </w:p>
    <w:p w:rsidR="001316EA" w:rsidRDefault="001316EA">
      <w:pPr>
        <w:pStyle w:val="PargrafodaLista"/>
        <w:tabs>
          <w:tab w:val="left" w:pos="284"/>
          <w:tab w:val="left" w:pos="426"/>
        </w:tabs>
        <w:spacing w:before="360" w:after="360" w:line="360" w:lineRule="auto"/>
        <w:ind w:left="0"/>
        <w:jc w:val="both"/>
        <w:rPr>
          <w:szCs w:val="24"/>
        </w:rPr>
      </w:pPr>
    </w:p>
    <w:p w:rsidR="001316EA" w:rsidRDefault="00423783">
      <w:pPr>
        <w:pStyle w:val="PargrafodaLista"/>
        <w:numPr>
          <w:ilvl w:val="1"/>
          <w:numId w:val="1"/>
        </w:numPr>
        <w:tabs>
          <w:tab w:val="left" w:pos="284"/>
          <w:tab w:val="left" w:pos="426"/>
        </w:tabs>
        <w:spacing w:before="360" w:after="360" w:line="360" w:lineRule="auto"/>
        <w:ind w:left="0" w:firstLine="0"/>
        <w:jc w:val="both"/>
        <w:rPr>
          <w:szCs w:val="24"/>
        </w:rPr>
      </w:pPr>
      <w:r>
        <w:rPr>
          <w:szCs w:val="24"/>
        </w:rPr>
        <w:t>Não será responsabilidade do fornecedor o emplacamento, licenciamento e seguro obrigatório dos veículos.</w:t>
      </w:r>
    </w:p>
    <w:p w:rsidR="001316EA" w:rsidRDefault="00423783">
      <w:pPr>
        <w:pStyle w:val="PargrafodaLista"/>
        <w:tabs>
          <w:tab w:val="left" w:pos="284"/>
          <w:tab w:val="left" w:pos="426"/>
        </w:tabs>
        <w:spacing w:before="360" w:after="360" w:line="360" w:lineRule="auto"/>
        <w:ind w:left="0"/>
        <w:jc w:val="both"/>
        <w:rPr>
          <w:szCs w:val="24"/>
        </w:rPr>
      </w:pPr>
      <w:r>
        <w:rPr>
          <w:szCs w:val="24"/>
        </w:rPr>
        <w:lastRenderedPageBreak/>
        <w:t xml:space="preserve"> </w:t>
      </w:r>
    </w:p>
    <w:p w:rsidR="001316EA" w:rsidRDefault="00423783">
      <w:pPr>
        <w:pStyle w:val="PargrafodaLista"/>
        <w:numPr>
          <w:ilvl w:val="0"/>
          <w:numId w:val="1"/>
        </w:numPr>
        <w:shd w:val="clear" w:color="auto" w:fill="D9D9D9"/>
        <w:spacing w:line="360" w:lineRule="auto"/>
        <w:jc w:val="both"/>
      </w:pPr>
      <w:r>
        <w:rPr>
          <w:b/>
          <w:szCs w:val="24"/>
        </w:rPr>
        <w:t xml:space="preserve">LOCAL E PRAZO DE </w:t>
      </w:r>
      <w:r>
        <w:rPr>
          <w:b/>
          <w:szCs w:val="24"/>
        </w:rPr>
        <w:t>ENTREGA</w:t>
      </w:r>
    </w:p>
    <w:p w:rsidR="001316EA" w:rsidRDefault="001316EA">
      <w:pPr>
        <w:pStyle w:val="PargrafodaLista"/>
        <w:spacing w:line="360" w:lineRule="auto"/>
        <w:ind w:left="360"/>
        <w:jc w:val="both"/>
        <w:rPr>
          <w:szCs w:val="24"/>
        </w:rPr>
      </w:pPr>
    </w:p>
    <w:p w:rsidR="001316EA" w:rsidRDefault="00423783">
      <w:pPr>
        <w:pStyle w:val="PargrafodaLista"/>
        <w:numPr>
          <w:ilvl w:val="1"/>
          <w:numId w:val="1"/>
        </w:numPr>
        <w:tabs>
          <w:tab w:val="left" w:pos="426"/>
        </w:tabs>
        <w:spacing w:line="360" w:lineRule="auto"/>
        <w:ind w:left="0" w:firstLine="0"/>
        <w:jc w:val="both"/>
      </w:pPr>
      <w:r>
        <w:rPr>
          <w:szCs w:val="24"/>
        </w:rPr>
        <w:t xml:space="preserve">Os veículos objeto deste Termo de Referência deverão ser entregues em municípios das regiões nordeste, centro-oeste, sudeste e Sul (1 caminhão por município), segundo lista constante do </w:t>
      </w:r>
      <w:r>
        <w:rPr>
          <w:b/>
          <w:szCs w:val="24"/>
        </w:rPr>
        <w:t>Apêndice II deste Termo de Referência – LISTA DOS MUNICÍPIOS</w:t>
      </w:r>
      <w:r>
        <w:rPr>
          <w:szCs w:val="24"/>
        </w:rPr>
        <w:t>.</w:t>
      </w:r>
      <w:r>
        <w:rPr>
          <w:szCs w:val="24"/>
        </w:rPr>
        <w:t xml:space="preserve"> </w:t>
      </w:r>
    </w:p>
    <w:p w:rsidR="001316EA" w:rsidRDefault="001316EA">
      <w:pPr>
        <w:pStyle w:val="PargrafodaLista"/>
        <w:tabs>
          <w:tab w:val="left" w:pos="426"/>
        </w:tabs>
        <w:spacing w:line="360" w:lineRule="auto"/>
        <w:ind w:left="0"/>
        <w:jc w:val="both"/>
        <w:rPr>
          <w:szCs w:val="24"/>
        </w:rPr>
      </w:pPr>
    </w:p>
    <w:p w:rsidR="001316EA" w:rsidRDefault="00423783">
      <w:pPr>
        <w:pStyle w:val="PargrafodaLista"/>
        <w:numPr>
          <w:ilvl w:val="1"/>
          <w:numId w:val="1"/>
        </w:numPr>
        <w:tabs>
          <w:tab w:val="left" w:pos="426"/>
        </w:tabs>
        <w:spacing w:line="360" w:lineRule="auto"/>
        <w:ind w:left="0" w:firstLine="0"/>
        <w:jc w:val="both"/>
        <w:rPr>
          <w:szCs w:val="24"/>
        </w:rPr>
      </w:pPr>
      <w:r>
        <w:rPr>
          <w:szCs w:val="24"/>
        </w:rPr>
        <w:t>Os endereços de entrega serão informados pelo MI no ato de solicitação de compra do veículo (Ordem de Compra).</w:t>
      </w:r>
    </w:p>
    <w:p w:rsidR="001316EA" w:rsidRDefault="001316EA">
      <w:pPr>
        <w:pStyle w:val="PargrafodaLista"/>
        <w:tabs>
          <w:tab w:val="left" w:pos="426"/>
        </w:tabs>
        <w:spacing w:line="360" w:lineRule="auto"/>
        <w:ind w:left="0"/>
        <w:jc w:val="both"/>
        <w:rPr>
          <w:szCs w:val="24"/>
        </w:rPr>
      </w:pPr>
    </w:p>
    <w:p w:rsidR="001316EA" w:rsidRDefault="00423783">
      <w:pPr>
        <w:pStyle w:val="PargrafodaLista"/>
        <w:numPr>
          <w:ilvl w:val="1"/>
          <w:numId w:val="1"/>
        </w:numPr>
        <w:tabs>
          <w:tab w:val="left" w:pos="426"/>
        </w:tabs>
        <w:spacing w:line="360" w:lineRule="auto"/>
        <w:ind w:left="0" w:firstLine="0"/>
        <w:jc w:val="both"/>
        <w:rPr>
          <w:b/>
          <w:szCs w:val="24"/>
        </w:rPr>
      </w:pPr>
      <w:r>
        <w:rPr>
          <w:b/>
          <w:szCs w:val="24"/>
        </w:rPr>
        <w:t>PRAZO DE ENTREGA:</w:t>
      </w:r>
    </w:p>
    <w:p w:rsidR="001316EA" w:rsidRDefault="001316EA">
      <w:pPr>
        <w:pStyle w:val="PargrafodaLista"/>
        <w:tabs>
          <w:tab w:val="left" w:pos="426"/>
        </w:tabs>
        <w:spacing w:line="360" w:lineRule="auto"/>
        <w:ind w:left="0"/>
        <w:jc w:val="both"/>
        <w:rPr>
          <w:b/>
          <w:szCs w:val="24"/>
        </w:rPr>
      </w:pPr>
    </w:p>
    <w:tbl>
      <w:tblPr>
        <w:tblW w:w="8567" w:type="dxa"/>
        <w:tblInd w:w="720" w:type="dxa"/>
        <w:tblCellMar>
          <w:left w:w="10" w:type="dxa"/>
          <w:right w:w="10" w:type="dxa"/>
        </w:tblCellMar>
        <w:tblLook w:val="0000" w:firstRow="0" w:lastRow="0" w:firstColumn="0" w:lastColumn="0" w:noHBand="0" w:noVBand="0"/>
      </w:tblPr>
      <w:tblGrid>
        <w:gridCol w:w="4308"/>
        <w:gridCol w:w="4259"/>
      </w:tblGrid>
      <w:tr w:rsidR="001316EA">
        <w:tblPrEx>
          <w:tblCellMar>
            <w:top w:w="0" w:type="dxa"/>
            <w:bottom w:w="0" w:type="dxa"/>
          </w:tblCellMar>
        </w:tblPrEx>
        <w:tc>
          <w:tcPr>
            <w:tcW w:w="43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316EA" w:rsidRDefault="00423783">
            <w:pPr>
              <w:pStyle w:val="PargrafodaLista"/>
              <w:ind w:left="0"/>
              <w:jc w:val="center"/>
              <w:rPr>
                <w:b/>
                <w:szCs w:val="24"/>
              </w:rPr>
            </w:pPr>
            <w:r>
              <w:rPr>
                <w:b/>
                <w:szCs w:val="24"/>
              </w:rPr>
              <w:t>QUANTIDADE</w:t>
            </w:r>
          </w:p>
        </w:tc>
        <w:tc>
          <w:tcPr>
            <w:tcW w:w="42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316EA" w:rsidRDefault="00423783">
            <w:pPr>
              <w:pStyle w:val="PargrafodaLista"/>
              <w:ind w:left="0"/>
              <w:jc w:val="center"/>
              <w:rPr>
                <w:b/>
                <w:szCs w:val="24"/>
              </w:rPr>
            </w:pPr>
            <w:r>
              <w:rPr>
                <w:b/>
                <w:szCs w:val="24"/>
              </w:rPr>
              <w:t>PRAZO PARA ENTREGA</w:t>
            </w:r>
          </w:p>
        </w:tc>
      </w:tr>
      <w:tr w:rsidR="001316EA">
        <w:tblPrEx>
          <w:tblCellMar>
            <w:top w:w="0" w:type="dxa"/>
            <w:bottom w:w="0" w:type="dxa"/>
          </w:tblCellMar>
        </w:tblPrEx>
        <w:tc>
          <w:tcPr>
            <w:tcW w:w="43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16EA" w:rsidRDefault="00423783">
            <w:pPr>
              <w:pStyle w:val="PargrafodaLista"/>
              <w:ind w:left="0"/>
              <w:jc w:val="center"/>
              <w:rPr>
                <w:szCs w:val="24"/>
              </w:rPr>
            </w:pPr>
            <w:r>
              <w:rPr>
                <w:szCs w:val="24"/>
              </w:rPr>
              <w:t>Solicitações de até 600 caminhões</w:t>
            </w:r>
          </w:p>
        </w:tc>
        <w:tc>
          <w:tcPr>
            <w:tcW w:w="4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16EA" w:rsidRDefault="00423783">
            <w:pPr>
              <w:pStyle w:val="PargrafodaLista"/>
              <w:ind w:left="0"/>
              <w:jc w:val="center"/>
              <w:rPr>
                <w:szCs w:val="24"/>
              </w:rPr>
            </w:pPr>
            <w:r>
              <w:rPr>
                <w:szCs w:val="24"/>
              </w:rPr>
              <w:t xml:space="preserve">Até 120 (cento e vinte) dias, contados da </w:t>
            </w:r>
          </w:p>
          <w:p w:rsidR="001316EA" w:rsidRDefault="00423783">
            <w:pPr>
              <w:pStyle w:val="PargrafodaLista"/>
              <w:ind w:left="0"/>
              <w:jc w:val="center"/>
              <w:rPr>
                <w:szCs w:val="24"/>
              </w:rPr>
            </w:pPr>
            <w:r>
              <w:rPr>
                <w:szCs w:val="24"/>
              </w:rPr>
              <w:t>Ordem de Compr</w:t>
            </w:r>
            <w:r>
              <w:rPr>
                <w:szCs w:val="24"/>
              </w:rPr>
              <w:t>a</w:t>
            </w:r>
          </w:p>
        </w:tc>
      </w:tr>
      <w:tr w:rsidR="001316EA">
        <w:tblPrEx>
          <w:tblCellMar>
            <w:top w:w="0" w:type="dxa"/>
            <w:bottom w:w="0" w:type="dxa"/>
          </w:tblCellMar>
        </w:tblPrEx>
        <w:tc>
          <w:tcPr>
            <w:tcW w:w="43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16EA" w:rsidRDefault="00423783">
            <w:pPr>
              <w:pStyle w:val="PargrafodaLista"/>
              <w:ind w:left="0"/>
              <w:jc w:val="center"/>
              <w:rPr>
                <w:szCs w:val="24"/>
              </w:rPr>
            </w:pPr>
            <w:r>
              <w:rPr>
                <w:szCs w:val="24"/>
              </w:rPr>
              <w:t>Solicitações de 601 a 1200 caminhões</w:t>
            </w:r>
          </w:p>
        </w:tc>
        <w:tc>
          <w:tcPr>
            <w:tcW w:w="4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16EA" w:rsidRDefault="00423783">
            <w:pPr>
              <w:pStyle w:val="PargrafodaLista"/>
              <w:ind w:left="0"/>
              <w:jc w:val="center"/>
              <w:rPr>
                <w:szCs w:val="24"/>
              </w:rPr>
            </w:pPr>
            <w:r>
              <w:rPr>
                <w:szCs w:val="24"/>
              </w:rPr>
              <w:t>Até 150 (cento e cinquenta) dias, contados da Ordem de Compra</w:t>
            </w:r>
          </w:p>
        </w:tc>
      </w:tr>
      <w:tr w:rsidR="001316EA">
        <w:tblPrEx>
          <w:tblCellMar>
            <w:top w:w="0" w:type="dxa"/>
            <w:bottom w:w="0" w:type="dxa"/>
          </w:tblCellMar>
        </w:tblPrEx>
        <w:tc>
          <w:tcPr>
            <w:tcW w:w="43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6EA" w:rsidRDefault="00423783">
            <w:pPr>
              <w:jc w:val="center"/>
            </w:pPr>
            <w:r>
              <w:rPr>
                <w:szCs w:val="24"/>
              </w:rPr>
              <w:t>Solicitações de 1201 a 1736</w:t>
            </w:r>
          </w:p>
        </w:tc>
        <w:tc>
          <w:tcPr>
            <w:tcW w:w="4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16EA" w:rsidRDefault="00423783">
            <w:pPr>
              <w:pStyle w:val="PargrafodaLista"/>
              <w:ind w:left="0"/>
              <w:jc w:val="center"/>
              <w:rPr>
                <w:szCs w:val="24"/>
              </w:rPr>
            </w:pPr>
            <w:r>
              <w:rPr>
                <w:szCs w:val="24"/>
              </w:rPr>
              <w:t xml:space="preserve">Até 180 (cento e oitenta) dias, </w:t>
            </w:r>
          </w:p>
          <w:p w:rsidR="001316EA" w:rsidRDefault="00423783">
            <w:pPr>
              <w:pStyle w:val="PargrafodaLista"/>
              <w:ind w:left="0"/>
              <w:jc w:val="center"/>
              <w:rPr>
                <w:szCs w:val="24"/>
              </w:rPr>
            </w:pPr>
            <w:r>
              <w:rPr>
                <w:szCs w:val="24"/>
              </w:rPr>
              <w:t>contados da Ordem de Compra</w:t>
            </w:r>
          </w:p>
        </w:tc>
      </w:tr>
    </w:tbl>
    <w:p w:rsidR="001316EA" w:rsidRDefault="001316EA">
      <w:pPr>
        <w:pStyle w:val="PargrafodaLista"/>
        <w:rPr>
          <w:b/>
          <w:szCs w:val="24"/>
        </w:rPr>
      </w:pPr>
    </w:p>
    <w:p w:rsidR="001316EA" w:rsidRDefault="00423783">
      <w:pPr>
        <w:pStyle w:val="PargrafodaLista"/>
        <w:numPr>
          <w:ilvl w:val="1"/>
          <w:numId w:val="1"/>
        </w:numPr>
        <w:tabs>
          <w:tab w:val="left" w:pos="426"/>
        </w:tabs>
        <w:spacing w:line="360" w:lineRule="auto"/>
        <w:ind w:left="0" w:firstLine="0"/>
        <w:jc w:val="both"/>
        <w:rPr>
          <w:szCs w:val="24"/>
        </w:rPr>
      </w:pPr>
      <w:r>
        <w:rPr>
          <w:szCs w:val="24"/>
        </w:rPr>
        <w:t>Caso exista uma Ordem de Compra com prazo de entrega em curso,</w:t>
      </w:r>
      <w:r>
        <w:rPr>
          <w:szCs w:val="24"/>
        </w:rPr>
        <w:t xml:space="preserve"> e ocorra nova Ordem de Compra, cujo somatório das quantidades de caminhões ultrapasse a faixa de prazo, conforme quadro acima, o prazo de entrega poderá ser negociado entre o MI e o fornecedor, formalmente e justificadamente, desde que não ultrapasse o pr</w:t>
      </w:r>
      <w:r>
        <w:rPr>
          <w:szCs w:val="24"/>
        </w:rPr>
        <w:t>azo máximo da respectiva faixa, contado da última Ordem de Compra.</w:t>
      </w:r>
    </w:p>
    <w:p w:rsidR="001316EA" w:rsidRDefault="001316EA">
      <w:pPr>
        <w:pStyle w:val="PargrafodaLista"/>
        <w:rPr>
          <w:szCs w:val="24"/>
        </w:rPr>
      </w:pPr>
    </w:p>
    <w:p w:rsidR="001316EA" w:rsidRDefault="00423783">
      <w:pPr>
        <w:pStyle w:val="PargrafodaLista"/>
        <w:numPr>
          <w:ilvl w:val="0"/>
          <w:numId w:val="1"/>
        </w:numPr>
        <w:shd w:val="clear" w:color="auto" w:fill="D9D9D9"/>
        <w:spacing w:line="360" w:lineRule="auto"/>
        <w:jc w:val="both"/>
      </w:pPr>
      <w:r>
        <w:rPr>
          <w:b/>
          <w:szCs w:val="24"/>
        </w:rPr>
        <w:t>ENQUADRAMENTO DO SERVIÇO</w:t>
      </w:r>
    </w:p>
    <w:p w:rsidR="001316EA" w:rsidRDefault="001316EA">
      <w:pPr>
        <w:spacing w:line="360" w:lineRule="auto"/>
        <w:jc w:val="both"/>
        <w:rPr>
          <w:szCs w:val="24"/>
        </w:rPr>
      </w:pPr>
    </w:p>
    <w:p w:rsidR="001316EA" w:rsidRDefault="00423783">
      <w:pPr>
        <w:pStyle w:val="PargrafodaLista"/>
        <w:numPr>
          <w:ilvl w:val="1"/>
          <w:numId w:val="1"/>
        </w:numPr>
        <w:tabs>
          <w:tab w:val="left" w:pos="426"/>
        </w:tabs>
        <w:spacing w:line="360" w:lineRule="auto"/>
        <w:ind w:left="0" w:firstLine="0"/>
        <w:jc w:val="both"/>
        <w:rPr>
          <w:szCs w:val="24"/>
        </w:rPr>
      </w:pPr>
      <w:r>
        <w:rPr>
          <w:szCs w:val="24"/>
        </w:rPr>
        <w:t xml:space="preserve"> O objeto da presente contratação se enquadra como comum para os efeitos do artigo 1º da Lei nº 10.520/2002, uma vez que seus padrões de desempenho e qualidade po</w:t>
      </w:r>
      <w:r>
        <w:rPr>
          <w:szCs w:val="24"/>
        </w:rPr>
        <w:t>dem ser objetivamente definidos, por meio de especificações usuais do mercado.</w:t>
      </w:r>
    </w:p>
    <w:p w:rsidR="001316EA" w:rsidRDefault="001316EA">
      <w:pPr>
        <w:pStyle w:val="PargrafodaLista"/>
        <w:tabs>
          <w:tab w:val="left" w:pos="426"/>
        </w:tabs>
        <w:spacing w:line="360" w:lineRule="auto"/>
        <w:ind w:left="0"/>
        <w:jc w:val="both"/>
        <w:rPr>
          <w:szCs w:val="24"/>
        </w:rPr>
      </w:pPr>
    </w:p>
    <w:p w:rsidR="001316EA" w:rsidRDefault="00423783">
      <w:pPr>
        <w:pStyle w:val="PargrafodaLista"/>
        <w:numPr>
          <w:ilvl w:val="0"/>
          <w:numId w:val="1"/>
        </w:numPr>
        <w:shd w:val="clear" w:color="auto" w:fill="D9D9D9"/>
        <w:spacing w:line="360" w:lineRule="auto"/>
        <w:jc w:val="both"/>
      </w:pPr>
      <w:r>
        <w:rPr>
          <w:b/>
          <w:szCs w:val="24"/>
        </w:rPr>
        <w:t>CRITÉRIOS DE JULGAMENTO DAS PROPOSTAS</w:t>
      </w:r>
    </w:p>
    <w:p w:rsidR="001316EA" w:rsidRDefault="001316EA">
      <w:pPr>
        <w:pStyle w:val="PargrafodaLista"/>
        <w:spacing w:line="360" w:lineRule="auto"/>
        <w:ind w:left="360"/>
        <w:jc w:val="both"/>
        <w:rPr>
          <w:szCs w:val="24"/>
        </w:rPr>
      </w:pPr>
    </w:p>
    <w:p w:rsidR="001316EA" w:rsidRDefault="00423783">
      <w:pPr>
        <w:pStyle w:val="PargrafodaLista"/>
        <w:numPr>
          <w:ilvl w:val="1"/>
          <w:numId w:val="1"/>
        </w:numPr>
        <w:tabs>
          <w:tab w:val="left" w:pos="426"/>
        </w:tabs>
        <w:spacing w:line="360" w:lineRule="auto"/>
        <w:ind w:left="0" w:firstLine="0"/>
        <w:jc w:val="both"/>
      </w:pPr>
      <w:r>
        <w:rPr>
          <w:szCs w:val="24"/>
        </w:rPr>
        <w:t xml:space="preserve">As propostas serão julgadas pelo critério de menor preço global, por lote, aferido segundo o quadro contido no </w:t>
      </w:r>
      <w:r>
        <w:rPr>
          <w:b/>
          <w:szCs w:val="24"/>
        </w:rPr>
        <w:t xml:space="preserve">Apêndice III deste Termo </w:t>
      </w:r>
      <w:r>
        <w:rPr>
          <w:b/>
          <w:szCs w:val="24"/>
        </w:rPr>
        <w:t>de Referência</w:t>
      </w:r>
      <w:r>
        <w:rPr>
          <w:szCs w:val="24"/>
        </w:rPr>
        <w:t xml:space="preserve"> – </w:t>
      </w:r>
      <w:r>
        <w:rPr>
          <w:b/>
          <w:szCs w:val="24"/>
        </w:rPr>
        <w:t>MODELO DE PROPOSTA DE PREÇOS</w:t>
      </w:r>
      <w:r>
        <w:rPr>
          <w:szCs w:val="24"/>
        </w:rPr>
        <w:t>.</w:t>
      </w:r>
    </w:p>
    <w:p w:rsidR="001316EA" w:rsidRDefault="001316EA">
      <w:pPr>
        <w:pStyle w:val="PargrafodaLista"/>
        <w:tabs>
          <w:tab w:val="left" w:pos="426"/>
        </w:tabs>
        <w:spacing w:line="360" w:lineRule="auto"/>
        <w:ind w:left="0"/>
        <w:jc w:val="both"/>
        <w:rPr>
          <w:szCs w:val="24"/>
        </w:rPr>
      </w:pPr>
    </w:p>
    <w:p w:rsidR="001316EA" w:rsidRDefault="00423783">
      <w:pPr>
        <w:pStyle w:val="PargrafodaLista"/>
        <w:numPr>
          <w:ilvl w:val="0"/>
          <w:numId w:val="1"/>
        </w:numPr>
        <w:shd w:val="clear" w:color="auto" w:fill="D9D9D9"/>
        <w:spacing w:line="360" w:lineRule="auto"/>
        <w:jc w:val="both"/>
      </w:pPr>
      <w:r>
        <w:rPr>
          <w:b/>
          <w:szCs w:val="24"/>
        </w:rPr>
        <w:t>DA HABILITAÇÃO</w:t>
      </w:r>
    </w:p>
    <w:p w:rsidR="001316EA" w:rsidRDefault="001316EA">
      <w:pPr>
        <w:pStyle w:val="PargrafodaLista"/>
        <w:spacing w:line="360" w:lineRule="auto"/>
        <w:ind w:left="360"/>
        <w:jc w:val="both"/>
        <w:rPr>
          <w:szCs w:val="24"/>
        </w:rPr>
      </w:pPr>
    </w:p>
    <w:p w:rsidR="001316EA" w:rsidRDefault="00423783">
      <w:pPr>
        <w:pStyle w:val="PargrafodaLista"/>
        <w:numPr>
          <w:ilvl w:val="1"/>
          <w:numId w:val="1"/>
        </w:numPr>
        <w:tabs>
          <w:tab w:val="left" w:pos="567"/>
        </w:tabs>
        <w:spacing w:line="360" w:lineRule="auto"/>
        <w:ind w:left="0" w:firstLine="0"/>
        <w:jc w:val="both"/>
        <w:rPr>
          <w:szCs w:val="24"/>
        </w:rPr>
      </w:pPr>
      <w:r>
        <w:rPr>
          <w:szCs w:val="24"/>
        </w:rPr>
        <w:t>Para a habilitação jurídica e fiscal o fornecedor deverá atender às exigências contidas nos artigos nº 28 e 29 da Lei nº 8.666/93.</w:t>
      </w:r>
    </w:p>
    <w:p w:rsidR="001316EA" w:rsidRDefault="001316EA">
      <w:pPr>
        <w:pStyle w:val="PargrafodaLista"/>
        <w:tabs>
          <w:tab w:val="left" w:pos="567"/>
        </w:tabs>
        <w:spacing w:line="360" w:lineRule="auto"/>
        <w:ind w:left="0"/>
        <w:jc w:val="both"/>
        <w:rPr>
          <w:szCs w:val="24"/>
        </w:rPr>
      </w:pPr>
    </w:p>
    <w:p w:rsidR="001316EA" w:rsidRDefault="00423783">
      <w:pPr>
        <w:pStyle w:val="PargrafodaLista"/>
        <w:numPr>
          <w:ilvl w:val="1"/>
          <w:numId w:val="1"/>
        </w:numPr>
        <w:tabs>
          <w:tab w:val="left" w:pos="567"/>
        </w:tabs>
        <w:spacing w:line="360" w:lineRule="auto"/>
        <w:ind w:left="0" w:firstLine="0"/>
        <w:jc w:val="both"/>
        <w:rPr>
          <w:szCs w:val="24"/>
        </w:rPr>
      </w:pPr>
      <w:r>
        <w:rPr>
          <w:szCs w:val="24"/>
        </w:rPr>
        <w:t>Para habilitar-se tecnicamente, o fornecedor deverá apresenta</w:t>
      </w:r>
      <w:r>
        <w:rPr>
          <w:szCs w:val="24"/>
        </w:rPr>
        <w:t>r Atestado(s) de Capacidade Técnica, fornecido(s) por pessoa(s) jurídica(s) de direito público ou privado, comprovando o fornecimento de equipamento compatível ou similar ao licitado.</w:t>
      </w:r>
    </w:p>
    <w:p w:rsidR="001316EA" w:rsidRDefault="001316EA">
      <w:pPr>
        <w:pStyle w:val="PargrafodaLista"/>
        <w:rPr>
          <w:szCs w:val="24"/>
        </w:rPr>
      </w:pPr>
    </w:p>
    <w:p w:rsidR="001316EA" w:rsidRDefault="00423783">
      <w:pPr>
        <w:pStyle w:val="PargrafodaLista"/>
        <w:numPr>
          <w:ilvl w:val="1"/>
          <w:numId w:val="1"/>
        </w:numPr>
        <w:tabs>
          <w:tab w:val="left" w:pos="567"/>
        </w:tabs>
        <w:spacing w:line="360" w:lineRule="auto"/>
        <w:ind w:left="0" w:firstLine="0"/>
        <w:jc w:val="both"/>
        <w:rPr>
          <w:szCs w:val="24"/>
        </w:rPr>
      </w:pPr>
      <w:r>
        <w:rPr>
          <w:szCs w:val="24"/>
        </w:rPr>
        <w:t>O MI poderá realizar diligências em qualquer fase da licitação correspo</w:t>
      </w:r>
      <w:r>
        <w:rPr>
          <w:szCs w:val="24"/>
        </w:rPr>
        <w:t>ndente a esta contratação, em especial para se certificar da veracidade quanto às informações prestadas para habitação técnica do fornecedor, momento em que poderá ser constituída comissão técnica capaz de proceder às avaliações que se fizerem necessárias.</w:t>
      </w:r>
    </w:p>
    <w:p w:rsidR="001316EA" w:rsidRDefault="001316EA">
      <w:pPr>
        <w:pStyle w:val="PargrafodaLista"/>
        <w:tabs>
          <w:tab w:val="left" w:pos="567"/>
        </w:tabs>
        <w:spacing w:line="360" w:lineRule="auto"/>
        <w:ind w:left="0"/>
        <w:jc w:val="both"/>
        <w:rPr>
          <w:szCs w:val="24"/>
        </w:rPr>
      </w:pPr>
    </w:p>
    <w:p w:rsidR="001316EA" w:rsidRDefault="00423783">
      <w:pPr>
        <w:pStyle w:val="PargrafodaLista"/>
        <w:numPr>
          <w:ilvl w:val="1"/>
          <w:numId w:val="1"/>
        </w:numPr>
        <w:tabs>
          <w:tab w:val="left" w:pos="567"/>
        </w:tabs>
        <w:spacing w:line="360" w:lineRule="auto"/>
        <w:ind w:left="0" w:firstLine="0"/>
        <w:jc w:val="both"/>
        <w:rPr>
          <w:szCs w:val="24"/>
        </w:rPr>
      </w:pPr>
      <w:r>
        <w:rPr>
          <w:szCs w:val="24"/>
        </w:rPr>
        <w:t>As diligência acima citadas poderão inclusive se destinar à averiguações sobre onde se processará a fabricação do material contratado, mesmo que exista mais de uma planta fabril.</w:t>
      </w:r>
    </w:p>
    <w:p w:rsidR="001316EA" w:rsidRDefault="001316EA">
      <w:pPr>
        <w:pStyle w:val="PargrafodaLista"/>
        <w:rPr>
          <w:b/>
          <w:szCs w:val="24"/>
        </w:rPr>
      </w:pPr>
    </w:p>
    <w:p w:rsidR="001316EA" w:rsidRDefault="00423783">
      <w:pPr>
        <w:pStyle w:val="PargrafodaLista"/>
        <w:numPr>
          <w:ilvl w:val="0"/>
          <w:numId w:val="1"/>
        </w:numPr>
        <w:shd w:val="clear" w:color="auto" w:fill="D9D9D9"/>
        <w:spacing w:line="360" w:lineRule="auto"/>
        <w:jc w:val="both"/>
      </w:pPr>
      <w:r>
        <w:rPr>
          <w:b/>
          <w:szCs w:val="24"/>
        </w:rPr>
        <w:t>DA ENTREGA E DO RECEBIMENTO</w:t>
      </w:r>
    </w:p>
    <w:p w:rsidR="001316EA" w:rsidRDefault="001316EA">
      <w:pPr>
        <w:spacing w:line="360" w:lineRule="auto"/>
        <w:jc w:val="both"/>
        <w:rPr>
          <w:szCs w:val="24"/>
        </w:rPr>
      </w:pPr>
    </w:p>
    <w:p w:rsidR="001316EA" w:rsidRDefault="00423783">
      <w:pPr>
        <w:pStyle w:val="PargrafodaLista"/>
        <w:numPr>
          <w:ilvl w:val="1"/>
          <w:numId w:val="1"/>
        </w:numPr>
        <w:tabs>
          <w:tab w:val="left" w:pos="567"/>
        </w:tabs>
        <w:spacing w:line="360" w:lineRule="auto"/>
        <w:ind w:left="0" w:firstLine="0"/>
        <w:jc w:val="both"/>
        <w:rPr>
          <w:szCs w:val="24"/>
        </w:rPr>
      </w:pPr>
      <w:r>
        <w:rPr>
          <w:szCs w:val="24"/>
        </w:rPr>
        <w:t xml:space="preserve">O fornecedor deverá agendar junto ao MI, com </w:t>
      </w:r>
      <w:r>
        <w:rPr>
          <w:szCs w:val="24"/>
        </w:rPr>
        <w:t>antecedência mínima de 5 dias úteis, a entrega dos veículos.</w:t>
      </w:r>
    </w:p>
    <w:p w:rsidR="001316EA" w:rsidRDefault="001316EA">
      <w:pPr>
        <w:pStyle w:val="PargrafodaLista"/>
        <w:tabs>
          <w:tab w:val="left" w:pos="426"/>
        </w:tabs>
        <w:spacing w:line="360" w:lineRule="auto"/>
        <w:ind w:left="0"/>
        <w:jc w:val="both"/>
        <w:rPr>
          <w:szCs w:val="24"/>
        </w:rPr>
      </w:pPr>
    </w:p>
    <w:p w:rsidR="001316EA" w:rsidRDefault="00423783">
      <w:pPr>
        <w:pStyle w:val="PargrafodaLista"/>
        <w:numPr>
          <w:ilvl w:val="1"/>
          <w:numId w:val="1"/>
        </w:numPr>
        <w:tabs>
          <w:tab w:val="left" w:pos="567"/>
        </w:tabs>
        <w:spacing w:line="360" w:lineRule="auto"/>
        <w:ind w:left="0" w:firstLine="0"/>
        <w:jc w:val="both"/>
        <w:rPr>
          <w:szCs w:val="24"/>
        </w:rPr>
      </w:pPr>
      <w:r>
        <w:rPr>
          <w:szCs w:val="24"/>
        </w:rPr>
        <w:t>Os veículos serão recebidos:</w:t>
      </w:r>
    </w:p>
    <w:p w:rsidR="001316EA" w:rsidRDefault="001316EA">
      <w:pPr>
        <w:pStyle w:val="PargrafodaLista"/>
        <w:rPr>
          <w:szCs w:val="24"/>
        </w:rPr>
      </w:pPr>
    </w:p>
    <w:p w:rsidR="001316EA" w:rsidRDefault="00423783">
      <w:pPr>
        <w:pStyle w:val="PargrafodaLista"/>
        <w:numPr>
          <w:ilvl w:val="0"/>
          <w:numId w:val="5"/>
        </w:numPr>
        <w:tabs>
          <w:tab w:val="left" w:pos="426"/>
          <w:tab w:val="left" w:pos="993"/>
        </w:tabs>
        <w:spacing w:line="360" w:lineRule="auto"/>
        <w:ind w:left="709" w:firstLine="0"/>
        <w:jc w:val="both"/>
        <w:rPr>
          <w:szCs w:val="24"/>
        </w:rPr>
      </w:pPr>
      <w:r>
        <w:rPr>
          <w:szCs w:val="24"/>
        </w:rPr>
        <w:t>Provisoriamente, pelo Fiscal do MI, no ato de entrega, para efeito de posterior verificação da sua conformidade com a especificação; e</w:t>
      </w:r>
    </w:p>
    <w:p w:rsidR="001316EA" w:rsidRDefault="001316EA">
      <w:pPr>
        <w:pStyle w:val="PargrafodaLista"/>
        <w:tabs>
          <w:tab w:val="left" w:pos="426"/>
          <w:tab w:val="left" w:pos="993"/>
        </w:tabs>
        <w:spacing w:line="360" w:lineRule="auto"/>
        <w:ind w:left="709"/>
        <w:jc w:val="both"/>
        <w:rPr>
          <w:szCs w:val="24"/>
        </w:rPr>
      </w:pPr>
    </w:p>
    <w:p w:rsidR="001316EA" w:rsidRDefault="00423783">
      <w:pPr>
        <w:pStyle w:val="PargrafodaLista"/>
        <w:numPr>
          <w:ilvl w:val="0"/>
          <w:numId w:val="5"/>
        </w:numPr>
        <w:tabs>
          <w:tab w:val="left" w:pos="426"/>
          <w:tab w:val="left" w:pos="993"/>
        </w:tabs>
        <w:spacing w:line="360" w:lineRule="auto"/>
        <w:ind w:left="709" w:firstLine="0"/>
        <w:jc w:val="both"/>
        <w:rPr>
          <w:szCs w:val="24"/>
        </w:rPr>
      </w:pPr>
      <w:r>
        <w:rPr>
          <w:szCs w:val="24"/>
        </w:rPr>
        <w:t xml:space="preserve">Definitivamente, após a </w:t>
      </w:r>
      <w:r>
        <w:rPr>
          <w:szCs w:val="24"/>
        </w:rPr>
        <w:t>verificação da qualidade, funcionamento e quantidade.</w:t>
      </w:r>
    </w:p>
    <w:p w:rsidR="001316EA" w:rsidRDefault="001316EA">
      <w:pPr>
        <w:pStyle w:val="PargrafodaLista"/>
        <w:tabs>
          <w:tab w:val="left" w:pos="426"/>
          <w:tab w:val="left" w:pos="993"/>
        </w:tabs>
        <w:spacing w:line="360" w:lineRule="auto"/>
        <w:ind w:left="709"/>
        <w:jc w:val="both"/>
        <w:rPr>
          <w:szCs w:val="24"/>
        </w:rPr>
      </w:pPr>
    </w:p>
    <w:p w:rsidR="001316EA" w:rsidRDefault="00423783">
      <w:pPr>
        <w:pStyle w:val="PargrafodaLista"/>
        <w:numPr>
          <w:ilvl w:val="1"/>
          <w:numId w:val="1"/>
        </w:numPr>
        <w:tabs>
          <w:tab w:val="left" w:pos="567"/>
        </w:tabs>
        <w:spacing w:line="360" w:lineRule="auto"/>
        <w:ind w:left="0" w:firstLine="0"/>
        <w:jc w:val="both"/>
        <w:rPr>
          <w:szCs w:val="24"/>
        </w:rPr>
      </w:pPr>
      <w:r>
        <w:rPr>
          <w:szCs w:val="24"/>
        </w:rPr>
        <w:t>O Recebimento Definitivo far-se-á mediante Termo Circunstanciado, elaborado e assinado por Comissão Técnica constituída para este fim, no prazo de até 30 (trinta) dias corridos, contados do recebimento</w:t>
      </w:r>
      <w:r>
        <w:rPr>
          <w:szCs w:val="24"/>
        </w:rPr>
        <w:t xml:space="preserve"> provisório.</w:t>
      </w:r>
    </w:p>
    <w:p w:rsidR="001316EA" w:rsidRDefault="001316EA">
      <w:pPr>
        <w:pStyle w:val="PargrafodaLista"/>
        <w:rPr>
          <w:color w:val="FF0000"/>
          <w:szCs w:val="24"/>
        </w:rPr>
      </w:pPr>
    </w:p>
    <w:p w:rsidR="001316EA" w:rsidRDefault="00423783">
      <w:pPr>
        <w:pStyle w:val="PargrafodaLista"/>
        <w:numPr>
          <w:ilvl w:val="1"/>
          <w:numId w:val="1"/>
        </w:numPr>
        <w:tabs>
          <w:tab w:val="left" w:pos="567"/>
        </w:tabs>
        <w:spacing w:line="360" w:lineRule="auto"/>
        <w:ind w:left="0" w:firstLine="0"/>
        <w:jc w:val="both"/>
        <w:rPr>
          <w:szCs w:val="24"/>
        </w:rPr>
      </w:pPr>
      <w:r>
        <w:rPr>
          <w:szCs w:val="24"/>
        </w:rPr>
        <w:t xml:space="preserve">Os veículos deverão atender a todos os requisitos técnicos deste Termo de Referência, sob pena de serem rejeitados, além da configuração de atraso, da inexecução parcial, da </w:t>
      </w:r>
      <w:r>
        <w:rPr>
          <w:szCs w:val="24"/>
        </w:rPr>
        <w:lastRenderedPageBreak/>
        <w:t xml:space="preserve">inexecução total, ou outras hipóteses que ensejam a aplicação de </w:t>
      </w:r>
      <w:r>
        <w:rPr>
          <w:szCs w:val="24"/>
        </w:rPr>
        <w:t>penalidades prevista em lei e neste Termo de Referência.</w:t>
      </w:r>
    </w:p>
    <w:p w:rsidR="001316EA" w:rsidRDefault="00423783">
      <w:pPr>
        <w:pStyle w:val="PargrafodaLista"/>
        <w:tabs>
          <w:tab w:val="left" w:pos="567"/>
        </w:tabs>
        <w:spacing w:line="360" w:lineRule="auto"/>
        <w:ind w:left="0"/>
        <w:jc w:val="both"/>
        <w:rPr>
          <w:szCs w:val="24"/>
        </w:rPr>
      </w:pPr>
      <w:r>
        <w:rPr>
          <w:szCs w:val="24"/>
        </w:rPr>
        <w:t xml:space="preserve"> </w:t>
      </w:r>
    </w:p>
    <w:p w:rsidR="001316EA" w:rsidRDefault="00423783">
      <w:pPr>
        <w:pStyle w:val="PargrafodaLista"/>
        <w:numPr>
          <w:ilvl w:val="1"/>
          <w:numId w:val="1"/>
        </w:numPr>
        <w:tabs>
          <w:tab w:val="left" w:pos="567"/>
        </w:tabs>
        <w:spacing w:line="360" w:lineRule="auto"/>
        <w:ind w:left="0" w:firstLine="0"/>
        <w:jc w:val="both"/>
        <w:rPr>
          <w:szCs w:val="24"/>
        </w:rPr>
      </w:pPr>
      <w:r>
        <w:rPr>
          <w:szCs w:val="24"/>
        </w:rPr>
        <w:t>O MI rejeitará, no todo ou em parte, mediante Termo Circunstanciado, o que for fornecido em desacordo com o pactuado.</w:t>
      </w:r>
    </w:p>
    <w:p w:rsidR="001316EA" w:rsidRDefault="001316EA">
      <w:pPr>
        <w:pStyle w:val="PargrafodaLista"/>
        <w:rPr>
          <w:szCs w:val="24"/>
        </w:rPr>
      </w:pPr>
    </w:p>
    <w:p w:rsidR="001316EA" w:rsidRDefault="00423783">
      <w:pPr>
        <w:pStyle w:val="PargrafodaLista"/>
        <w:numPr>
          <w:ilvl w:val="1"/>
          <w:numId w:val="1"/>
        </w:numPr>
        <w:tabs>
          <w:tab w:val="left" w:pos="567"/>
        </w:tabs>
        <w:spacing w:line="360" w:lineRule="auto"/>
        <w:ind w:left="0" w:firstLine="0"/>
        <w:jc w:val="both"/>
        <w:rPr>
          <w:szCs w:val="24"/>
        </w:rPr>
      </w:pPr>
      <w:r>
        <w:rPr>
          <w:szCs w:val="24"/>
        </w:rPr>
        <w:t xml:space="preserve">Os veículos rejeitados serão colocados à disposição do fornecedor, que deverá </w:t>
      </w:r>
      <w:r>
        <w:rPr>
          <w:szCs w:val="24"/>
        </w:rPr>
        <w:t>retirá-los das dependências do MI, substituindo-os às suas expensas, entregando novos no prazo estabelecido no Termo Circunstanciado, acima referido.</w:t>
      </w:r>
    </w:p>
    <w:p w:rsidR="001316EA" w:rsidRDefault="001316EA">
      <w:pPr>
        <w:pStyle w:val="PargrafodaLista"/>
        <w:rPr>
          <w:szCs w:val="24"/>
        </w:rPr>
      </w:pPr>
    </w:p>
    <w:p w:rsidR="001316EA" w:rsidRDefault="00423783">
      <w:pPr>
        <w:pStyle w:val="PargrafodaLista"/>
        <w:numPr>
          <w:ilvl w:val="1"/>
          <w:numId w:val="1"/>
        </w:numPr>
        <w:tabs>
          <w:tab w:val="left" w:pos="567"/>
        </w:tabs>
        <w:spacing w:line="360" w:lineRule="auto"/>
        <w:ind w:left="0" w:firstLine="0"/>
        <w:jc w:val="both"/>
        <w:rPr>
          <w:szCs w:val="24"/>
        </w:rPr>
      </w:pPr>
      <w:r>
        <w:rPr>
          <w:szCs w:val="24"/>
        </w:rPr>
        <w:t xml:space="preserve">Fica estabelecido o prazo de 10 (dez) dias corridos para a retirada dos veículos rejeitados, contados da </w:t>
      </w:r>
      <w:r>
        <w:rPr>
          <w:szCs w:val="24"/>
        </w:rPr>
        <w:t>data do recebimento do Termo Circunstanciado pelo fornecedor.</w:t>
      </w:r>
    </w:p>
    <w:p w:rsidR="001316EA" w:rsidRDefault="001316EA">
      <w:pPr>
        <w:pStyle w:val="PargrafodaLista"/>
        <w:rPr>
          <w:szCs w:val="24"/>
        </w:rPr>
      </w:pPr>
    </w:p>
    <w:p w:rsidR="001316EA" w:rsidRDefault="00423783">
      <w:pPr>
        <w:pStyle w:val="PargrafodaLista"/>
        <w:numPr>
          <w:ilvl w:val="1"/>
          <w:numId w:val="1"/>
        </w:numPr>
        <w:tabs>
          <w:tab w:val="left" w:pos="567"/>
        </w:tabs>
        <w:spacing w:line="360" w:lineRule="auto"/>
        <w:ind w:left="0" w:firstLine="0"/>
        <w:jc w:val="both"/>
        <w:rPr>
          <w:szCs w:val="24"/>
        </w:rPr>
      </w:pPr>
      <w:r>
        <w:rPr>
          <w:szCs w:val="24"/>
        </w:rPr>
        <w:t>Com a nova entrega dos veículos, segundo o item 15.6, contam-se novamente os prazos para recebimento.</w:t>
      </w:r>
    </w:p>
    <w:p w:rsidR="001316EA" w:rsidRDefault="001316EA">
      <w:pPr>
        <w:pStyle w:val="PargrafodaLista"/>
        <w:rPr>
          <w:szCs w:val="24"/>
        </w:rPr>
      </w:pPr>
    </w:p>
    <w:p w:rsidR="001316EA" w:rsidRDefault="00423783">
      <w:pPr>
        <w:pStyle w:val="PargrafodaLista"/>
        <w:numPr>
          <w:ilvl w:val="1"/>
          <w:numId w:val="1"/>
        </w:numPr>
        <w:tabs>
          <w:tab w:val="left" w:pos="567"/>
        </w:tabs>
        <w:spacing w:line="360" w:lineRule="auto"/>
        <w:ind w:left="0" w:firstLine="0"/>
        <w:jc w:val="both"/>
        <w:rPr>
          <w:szCs w:val="24"/>
        </w:rPr>
      </w:pPr>
      <w:r>
        <w:rPr>
          <w:szCs w:val="24"/>
        </w:rPr>
        <w:t>Ocorrendo, pela segunda vez, a rejeição dos veículos, o Contrato decorrente deste Termo de</w:t>
      </w:r>
      <w:r>
        <w:rPr>
          <w:szCs w:val="24"/>
        </w:rPr>
        <w:t xml:space="preserve"> Referência poderá ser rescindido, sem prejuízo da imposição de sanções ao fornecedor.</w:t>
      </w:r>
    </w:p>
    <w:p w:rsidR="001316EA" w:rsidRDefault="001316EA">
      <w:pPr>
        <w:pStyle w:val="PargrafodaLista"/>
        <w:rPr>
          <w:szCs w:val="24"/>
        </w:rPr>
      </w:pPr>
    </w:p>
    <w:p w:rsidR="001316EA" w:rsidRDefault="00423783">
      <w:pPr>
        <w:pStyle w:val="PargrafodaLista"/>
        <w:numPr>
          <w:ilvl w:val="1"/>
          <w:numId w:val="1"/>
        </w:numPr>
        <w:tabs>
          <w:tab w:val="left" w:pos="567"/>
        </w:tabs>
        <w:spacing w:line="360" w:lineRule="auto"/>
        <w:ind w:left="0" w:firstLine="0"/>
        <w:jc w:val="both"/>
        <w:rPr>
          <w:szCs w:val="24"/>
        </w:rPr>
      </w:pPr>
      <w:r>
        <w:rPr>
          <w:szCs w:val="24"/>
        </w:rPr>
        <w:t>Nos termos do artigo 75 da Lei nº 8.666/93, os ensaios, testes e demais provas necessárias para aferição da qualidade técnica dos veículos correrão por conta do fornece</w:t>
      </w:r>
      <w:r>
        <w:rPr>
          <w:szCs w:val="24"/>
        </w:rPr>
        <w:t>dor, que deverá providenciá-los segundo os prazos e condições estabelecidos pelo Fiscal do MI ou pela Comissão de Recebimento.</w:t>
      </w:r>
    </w:p>
    <w:p w:rsidR="001316EA" w:rsidRDefault="001316EA">
      <w:pPr>
        <w:pStyle w:val="PargrafodaLista"/>
        <w:rPr>
          <w:szCs w:val="24"/>
        </w:rPr>
      </w:pPr>
    </w:p>
    <w:p w:rsidR="001316EA" w:rsidRDefault="00423783">
      <w:pPr>
        <w:pStyle w:val="PargrafodaLista"/>
        <w:numPr>
          <w:ilvl w:val="1"/>
          <w:numId w:val="1"/>
        </w:numPr>
        <w:tabs>
          <w:tab w:val="left" w:pos="567"/>
        </w:tabs>
        <w:spacing w:line="360" w:lineRule="auto"/>
        <w:ind w:left="0" w:firstLine="0"/>
        <w:jc w:val="both"/>
        <w:rPr>
          <w:szCs w:val="24"/>
        </w:rPr>
      </w:pPr>
      <w:r>
        <w:rPr>
          <w:szCs w:val="24"/>
        </w:rPr>
        <w:t>A critério do MI, os procedimentos para registro dos veículos no Patrimônio do Ministério poderão ser realizados nas dependência</w:t>
      </w:r>
      <w:r>
        <w:rPr>
          <w:szCs w:val="24"/>
        </w:rPr>
        <w:t>s do fornecedor, antes da saída dos caminhões para entrega.</w:t>
      </w:r>
    </w:p>
    <w:p w:rsidR="001316EA" w:rsidRDefault="001316EA">
      <w:pPr>
        <w:pStyle w:val="PargrafodaLista"/>
        <w:rPr>
          <w:szCs w:val="24"/>
        </w:rPr>
      </w:pPr>
    </w:p>
    <w:p w:rsidR="001316EA" w:rsidRDefault="00423783">
      <w:pPr>
        <w:pStyle w:val="PargrafodaLista"/>
        <w:numPr>
          <w:ilvl w:val="1"/>
          <w:numId w:val="1"/>
        </w:numPr>
        <w:tabs>
          <w:tab w:val="left" w:pos="567"/>
        </w:tabs>
        <w:spacing w:line="360" w:lineRule="auto"/>
        <w:ind w:left="0" w:firstLine="0"/>
        <w:jc w:val="both"/>
        <w:rPr>
          <w:szCs w:val="24"/>
        </w:rPr>
      </w:pPr>
      <w:r>
        <w:rPr>
          <w:szCs w:val="24"/>
        </w:rPr>
        <w:t>Deverão ser repassadas, pelo fornecedor, no ato da entrega da cada caminhão, orientações técnicas sobre operação e manutenção dos veículos, a pessoa indicada pelo MI.</w:t>
      </w:r>
    </w:p>
    <w:p w:rsidR="001316EA" w:rsidRDefault="001316EA">
      <w:pPr>
        <w:pStyle w:val="PargrafodaLista"/>
        <w:rPr>
          <w:szCs w:val="24"/>
        </w:rPr>
      </w:pPr>
    </w:p>
    <w:p w:rsidR="001316EA" w:rsidRDefault="00423783">
      <w:pPr>
        <w:pStyle w:val="PargrafodaLista"/>
        <w:numPr>
          <w:ilvl w:val="1"/>
          <w:numId w:val="1"/>
        </w:numPr>
        <w:tabs>
          <w:tab w:val="left" w:pos="567"/>
        </w:tabs>
        <w:spacing w:line="360" w:lineRule="auto"/>
        <w:ind w:left="0" w:firstLine="0"/>
        <w:jc w:val="both"/>
      </w:pPr>
      <w:r>
        <w:rPr>
          <w:b/>
          <w:szCs w:val="24"/>
        </w:rPr>
        <w:t>Documentos a serem entregue</w:t>
      </w:r>
      <w:r>
        <w:rPr>
          <w:b/>
          <w:szCs w:val="24"/>
        </w:rPr>
        <w:t>s pelo Fornecedor:</w:t>
      </w:r>
    </w:p>
    <w:p w:rsidR="001316EA" w:rsidRDefault="001316EA">
      <w:pPr>
        <w:pStyle w:val="PargrafodaLista"/>
        <w:rPr>
          <w:szCs w:val="24"/>
        </w:rPr>
      </w:pPr>
    </w:p>
    <w:p w:rsidR="001316EA" w:rsidRDefault="00423783">
      <w:pPr>
        <w:pStyle w:val="PargrafodaLista"/>
        <w:numPr>
          <w:ilvl w:val="1"/>
          <w:numId w:val="1"/>
        </w:numPr>
        <w:tabs>
          <w:tab w:val="left" w:pos="567"/>
        </w:tabs>
        <w:spacing w:line="360" w:lineRule="auto"/>
        <w:ind w:left="0" w:firstLine="0"/>
        <w:jc w:val="both"/>
        <w:rPr>
          <w:szCs w:val="24"/>
        </w:rPr>
      </w:pPr>
      <w:r>
        <w:rPr>
          <w:szCs w:val="24"/>
        </w:rPr>
        <w:t xml:space="preserve">O fornecedor deverá, obrigatoriamente, entregar os veículos juntamente com os seguintes documentos (impressos e em mídia (CD-ROM ou DVD), na língua portuguesa): </w:t>
      </w:r>
    </w:p>
    <w:p w:rsidR="001316EA" w:rsidRDefault="001316EA">
      <w:pPr>
        <w:pStyle w:val="PargrafodaLista"/>
        <w:rPr>
          <w:szCs w:val="24"/>
        </w:rPr>
      </w:pPr>
    </w:p>
    <w:p w:rsidR="001316EA" w:rsidRDefault="00423783">
      <w:pPr>
        <w:pStyle w:val="PargrafodaLista"/>
        <w:numPr>
          <w:ilvl w:val="0"/>
          <w:numId w:val="6"/>
        </w:numPr>
        <w:spacing w:after="200" w:line="276" w:lineRule="auto"/>
        <w:jc w:val="both"/>
        <w:rPr>
          <w:szCs w:val="24"/>
        </w:rPr>
      </w:pPr>
      <w:r>
        <w:rPr>
          <w:szCs w:val="24"/>
        </w:rPr>
        <w:t>Manuais e Catálogos;</w:t>
      </w:r>
    </w:p>
    <w:p w:rsidR="001316EA" w:rsidRDefault="001316EA">
      <w:pPr>
        <w:pStyle w:val="PargrafodaLista"/>
        <w:jc w:val="both"/>
        <w:rPr>
          <w:szCs w:val="24"/>
        </w:rPr>
      </w:pPr>
    </w:p>
    <w:p w:rsidR="001316EA" w:rsidRDefault="00423783">
      <w:pPr>
        <w:pStyle w:val="PargrafodaLista"/>
        <w:numPr>
          <w:ilvl w:val="0"/>
          <w:numId w:val="6"/>
        </w:numPr>
        <w:spacing w:after="200" w:line="276" w:lineRule="auto"/>
        <w:jc w:val="both"/>
        <w:rPr>
          <w:szCs w:val="24"/>
        </w:rPr>
      </w:pPr>
      <w:r>
        <w:rPr>
          <w:szCs w:val="24"/>
        </w:rPr>
        <w:t>Manual de Garantia;</w:t>
      </w:r>
    </w:p>
    <w:p w:rsidR="001316EA" w:rsidRDefault="001316EA">
      <w:pPr>
        <w:pStyle w:val="PargrafodaLista"/>
        <w:rPr>
          <w:szCs w:val="24"/>
        </w:rPr>
      </w:pPr>
    </w:p>
    <w:p w:rsidR="001316EA" w:rsidRDefault="00423783">
      <w:pPr>
        <w:pStyle w:val="PargrafodaLista"/>
        <w:numPr>
          <w:ilvl w:val="0"/>
          <w:numId w:val="6"/>
        </w:numPr>
        <w:spacing w:after="200" w:line="276" w:lineRule="auto"/>
        <w:jc w:val="both"/>
        <w:rPr>
          <w:szCs w:val="24"/>
        </w:rPr>
      </w:pPr>
      <w:r>
        <w:rPr>
          <w:szCs w:val="24"/>
        </w:rPr>
        <w:t>Manual de Reparação (ou Manute</w:t>
      </w:r>
      <w:r>
        <w:rPr>
          <w:szCs w:val="24"/>
        </w:rPr>
        <w:t>nção) do Veículo, que deverá conter as operações de manutenção e/ou reparações do veículo, com desenhos e/ou fotografias, que servirão de guia de procedimentos mecânicos;</w:t>
      </w:r>
    </w:p>
    <w:p w:rsidR="001316EA" w:rsidRDefault="001316EA">
      <w:pPr>
        <w:pStyle w:val="PargrafodaLista"/>
        <w:rPr>
          <w:szCs w:val="24"/>
        </w:rPr>
      </w:pPr>
    </w:p>
    <w:p w:rsidR="001316EA" w:rsidRDefault="00423783">
      <w:pPr>
        <w:pStyle w:val="PargrafodaLista"/>
        <w:numPr>
          <w:ilvl w:val="0"/>
          <w:numId w:val="6"/>
        </w:numPr>
        <w:spacing w:after="200" w:line="276" w:lineRule="auto"/>
        <w:jc w:val="both"/>
        <w:rPr>
          <w:szCs w:val="24"/>
        </w:rPr>
      </w:pPr>
      <w:r>
        <w:rPr>
          <w:szCs w:val="24"/>
        </w:rPr>
        <w:t>Manual de Operação do veículo; e</w:t>
      </w:r>
    </w:p>
    <w:p w:rsidR="001316EA" w:rsidRDefault="001316EA">
      <w:pPr>
        <w:pStyle w:val="PargrafodaLista"/>
        <w:rPr>
          <w:szCs w:val="24"/>
        </w:rPr>
      </w:pPr>
    </w:p>
    <w:p w:rsidR="001316EA" w:rsidRDefault="00423783">
      <w:pPr>
        <w:pStyle w:val="PargrafodaLista"/>
        <w:numPr>
          <w:ilvl w:val="0"/>
          <w:numId w:val="6"/>
        </w:numPr>
        <w:spacing w:after="200" w:line="276" w:lineRule="auto"/>
        <w:rPr>
          <w:szCs w:val="24"/>
        </w:rPr>
      </w:pPr>
      <w:r>
        <w:rPr>
          <w:szCs w:val="24"/>
        </w:rPr>
        <w:t>Lista da rede de concessionárias autorizadas.</w:t>
      </w:r>
    </w:p>
    <w:p w:rsidR="001316EA" w:rsidRDefault="001316EA">
      <w:pPr>
        <w:pStyle w:val="PargrafodaLista"/>
        <w:rPr>
          <w:szCs w:val="24"/>
        </w:rPr>
      </w:pPr>
    </w:p>
    <w:p w:rsidR="001316EA" w:rsidRDefault="00423783">
      <w:pPr>
        <w:pStyle w:val="PargrafodaLista"/>
        <w:numPr>
          <w:ilvl w:val="0"/>
          <w:numId w:val="1"/>
        </w:numPr>
        <w:shd w:val="clear" w:color="auto" w:fill="D9D9D9"/>
        <w:spacing w:line="360" w:lineRule="auto"/>
        <w:jc w:val="both"/>
      </w:pPr>
      <w:r>
        <w:rPr>
          <w:b/>
          <w:szCs w:val="24"/>
        </w:rPr>
        <w:t xml:space="preserve">DA </w:t>
      </w:r>
      <w:r>
        <w:rPr>
          <w:b/>
          <w:szCs w:val="24"/>
        </w:rPr>
        <w:t>LIQUIDAÇÃO E DO PAGAMENTO</w:t>
      </w:r>
    </w:p>
    <w:p w:rsidR="001316EA" w:rsidRDefault="001316EA">
      <w:pPr>
        <w:pStyle w:val="PargrafodaLista"/>
        <w:spacing w:line="360" w:lineRule="auto"/>
        <w:ind w:left="360"/>
        <w:jc w:val="both"/>
        <w:rPr>
          <w:szCs w:val="24"/>
        </w:rPr>
      </w:pPr>
    </w:p>
    <w:p w:rsidR="001316EA" w:rsidRDefault="00423783">
      <w:pPr>
        <w:pStyle w:val="PargrafodaLista"/>
        <w:numPr>
          <w:ilvl w:val="1"/>
          <w:numId w:val="1"/>
        </w:numPr>
        <w:tabs>
          <w:tab w:val="left" w:pos="426"/>
        </w:tabs>
        <w:spacing w:line="360" w:lineRule="auto"/>
        <w:ind w:left="0" w:firstLine="0"/>
        <w:jc w:val="both"/>
        <w:rPr>
          <w:szCs w:val="24"/>
        </w:rPr>
      </w:pPr>
      <w:r>
        <w:rPr>
          <w:szCs w:val="24"/>
        </w:rPr>
        <w:t>Após o recebimento definitivo do objeto, o fornecedor apresentará, para pagamento, nota fiscal/fatura, em única via, emitida e entregue ao setor responsável pela fiscalização do contrato, para fins de liquidação e pagamento.</w:t>
      </w:r>
    </w:p>
    <w:p w:rsidR="001316EA" w:rsidRDefault="001316EA">
      <w:pPr>
        <w:pStyle w:val="PargrafodaLista"/>
        <w:tabs>
          <w:tab w:val="left" w:pos="426"/>
        </w:tabs>
        <w:spacing w:line="360" w:lineRule="auto"/>
        <w:ind w:left="0"/>
        <w:jc w:val="both"/>
        <w:rPr>
          <w:szCs w:val="24"/>
        </w:rPr>
      </w:pPr>
    </w:p>
    <w:p w:rsidR="001316EA" w:rsidRDefault="00423783">
      <w:pPr>
        <w:pStyle w:val="PargrafodaLista"/>
        <w:numPr>
          <w:ilvl w:val="1"/>
          <w:numId w:val="1"/>
        </w:numPr>
        <w:tabs>
          <w:tab w:val="left" w:pos="426"/>
        </w:tabs>
        <w:spacing w:line="360" w:lineRule="auto"/>
        <w:ind w:left="0" w:firstLine="0"/>
        <w:jc w:val="both"/>
        <w:rPr>
          <w:szCs w:val="24"/>
        </w:rPr>
      </w:pPr>
      <w:r>
        <w:rPr>
          <w:szCs w:val="24"/>
        </w:rPr>
        <w:t>A n</w:t>
      </w:r>
      <w:r>
        <w:rPr>
          <w:szCs w:val="24"/>
        </w:rPr>
        <w:t>ota fiscal/fatura deverá conter a descrição de tudo que foi fornecido, segundo os termos utilizados neste Termo de Referência, discriminando, ainda, todas as quantidades, a marca, a garantia ofertada, preços unitários e totais, além de outras informações q</w:t>
      </w:r>
      <w:r>
        <w:rPr>
          <w:szCs w:val="24"/>
        </w:rPr>
        <w:t>ue se fizerem necessárias.</w:t>
      </w:r>
    </w:p>
    <w:p w:rsidR="001316EA" w:rsidRDefault="001316EA">
      <w:pPr>
        <w:pStyle w:val="PargrafodaLista"/>
        <w:tabs>
          <w:tab w:val="left" w:pos="426"/>
        </w:tabs>
        <w:spacing w:line="360" w:lineRule="auto"/>
        <w:ind w:left="0"/>
        <w:jc w:val="both"/>
        <w:rPr>
          <w:szCs w:val="24"/>
        </w:rPr>
      </w:pPr>
    </w:p>
    <w:p w:rsidR="001316EA" w:rsidRDefault="00423783">
      <w:pPr>
        <w:pStyle w:val="PargrafodaLista"/>
        <w:numPr>
          <w:ilvl w:val="1"/>
          <w:numId w:val="1"/>
        </w:numPr>
        <w:tabs>
          <w:tab w:val="left" w:pos="426"/>
        </w:tabs>
        <w:spacing w:line="360" w:lineRule="auto"/>
        <w:ind w:left="0" w:firstLine="0"/>
        <w:jc w:val="both"/>
        <w:rPr>
          <w:szCs w:val="24"/>
        </w:rPr>
      </w:pPr>
      <w:r>
        <w:rPr>
          <w:szCs w:val="24"/>
        </w:rPr>
        <w:t>O Fiscal de Contrato terá o prazo de até 15 (quinze) dias corridos, contados do recebimento da nota fiscal/fatura, para analisá-la e, concordando, providenciar a liquidação e atesto.</w:t>
      </w:r>
    </w:p>
    <w:p w:rsidR="001316EA" w:rsidRDefault="001316EA">
      <w:pPr>
        <w:pStyle w:val="PargrafodaLista"/>
        <w:rPr>
          <w:szCs w:val="24"/>
        </w:rPr>
      </w:pPr>
    </w:p>
    <w:p w:rsidR="001316EA" w:rsidRDefault="00423783">
      <w:pPr>
        <w:pStyle w:val="PargrafodaLista"/>
        <w:numPr>
          <w:ilvl w:val="1"/>
          <w:numId w:val="1"/>
        </w:numPr>
        <w:tabs>
          <w:tab w:val="left" w:pos="426"/>
        </w:tabs>
        <w:spacing w:line="360" w:lineRule="auto"/>
        <w:ind w:left="0" w:firstLine="0"/>
        <w:jc w:val="both"/>
        <w:rPr>
          <w:szCs w:val="24"/>
        </w:rPr>
      </w:pPr>
      <w:r>
        <w:rPr>
          <w:szCs w:val="24"/>
        </w:rPr>
        <w:t>No caso de o Fiscal de Contrato entender que</w:t>
      </w:r>
      <w:r>
        <w:rPr>
          <w:szCs w:val="24"/>
        </w:rPr>
        <w:t xml:space="preserve"> a nota fiscal/fatura não está em condições de ser paga, deverá oficiar o fornecedor, dentro do prazo acima indicado, para que regularize as pendências e apresente novamente a documentação para pagamento, a partir de quando iniciará novamente a contagem do</w:t>
      </w:r>
      <w:r>
        <w:rPr>
          <w:szCs w:val="24"/>
        </w:rPr>
        <w:t>s prazos.</w:t>
      </w:r>
    </w:p>
    <w:p w:rsidR="001316EA" w:rsidRDefault="001316EA">
      <w:pPr>
        <w:pStyle w:val="PargrafodaLista"/>
        <w:rPr>
          <w:szCs w:val="24"/>
        </w:rPr>
      </w:pPr>
    </w:p>
    <w:p w:rsidR="001316EA" w:rsidRDefault="00423783">
      <w:pPr>
        <w:pStyle w:val="PargrafodaLista"/>
        <w:numPr>
          <w:ilvl w:val="1"/>
          <w:numId w:val="1"/>
        </w:numPr>
        <w:tabs>
          <w:tab w:val="left" w:pos="426"/>
        </w:tabs>
        <w:spacing w:line="360" w:lineRule="auto"/>
        <w:ind w:left="0" w:firstLine="0"/>
        <w:jc w:val="both"/>
        <w:rPr>
          <w:szCs w:val="24"/>
        </w:rPr>
      </w:pPr>
      <w:r>
        <w:rPr>
          <w:szCs w:val="24"/>
        </w:rPr>
        <w:t>O pagamento será efetuado pelo MI no prazo de até 15 (quinze) dias corridos, contados do atesto da nota fiscal/fatura pela fiscalização, mediante ordem bancária creditada em conta corrente do fornecedor.</w:t>
      </w:r>
    </w:p>
    <w:p w:rsidR="001316EA" w:rsidRDefault="001316EA">
      <w:pPr>
        <w:pStyle w:val="PargrafodaLista"/>
        <w:rPr>
          <w:szCs w:val="24"/>
        </w:rPr>
      </w:pPr>
    </w:p>
    <w:p w:rsidR="001316EA" w:rsidRDefault="00423783">
      <w:pPr>
        <w:pStyle w:val="PargrafodaLista"/>
        <w:numPr>
          <w:ilvl w:val="1"/>
          <w:numId w:val="1"/>
        </w:numPr>
        <w:tabs>
          <w:tab w:val="left" w:pos="426"/>
        </w:tabs>
        <w:spacing w:line="360" w:lineRule="auto"/>
        <w:ind w:left="0" w:firstLine="0"/>
        <w:jc w:val="both"/>
        <w:rPr>
          <w:szCs w:val="24"/>
        </w:rPr>
      </w:pPr>
      <w:r>
        <w:rPr>
          <w:szCs w:val="24"/>
        </w:rPr>
        <w:t xml:space="preserve"> No caso de atraso no pagamento, cujo mo</w:t>
      </w:r>
      <w:r>
        <w:rPr>
          <w:szCs w:val="24"/>
        </w:rPr>
        <w:t>tivo não tenha sido causado pelo fornecedor, o valor devido será atualizado, calculado mediante a aplicação da seguinte fórmula:</w:t>
      </w:r>
    </w:p>
    <w:p w:rsidR="001316EA" w:rsidRDefault="001316EA">
      <w:pPr>
        <w:pStyle w:val="PargrafodaLista"/>
        <w:tabs>
          <w:tab w:val="left" w:pos="426"/>
        </w:tabs>
        <w:spacing w:line="360" w:lineRule="auto"/>
        <w:jc w:val="both"/>
        <w:rPr>
          <w:szCs w:val="24"/>
        </w:rPr>
      </w:pPr>
    </w:p>
    <w:p w:rsidR="001316EA" w:rsidRDefault="00423783">
      <w:pPr>
        <w:tabs>
          <w:tab w:val="left" w:pos="426"/>
        </w:tabs>
        <w:spacing w:line="360" w:lineRule="auto"/>
        <w:jc w:val="both"/>
        <w:rPr>
          <w:szCs w:val="24"/>
        </w:rPr>
      </w:pPr>
      <w:r>
        <w:rPr>
          <w:szCs w:val="24"/>
        </w:rPr>
        <w:t>EM=[(1+TR/100) n/30 – 1] x VP, onde:</w:t>
      </w:r>
    </w:p>
    <w:p w:rsidR="001316EA" w:rsidRDefault="00423783">
      <w:pPr>
        <w:tabs>
          <w:tab w:val="left" w:pos="426"/>
        </w:tabs>
        <w:spacing w:line="360" w:lineRule="auto"/>
        <w:jc w:val="both"/>
        <w:rPr>
          <w:szCs w:val="24"/>
        </w:rPr>
      </w:pPr>
      <w:r>
        <w:rPr>
          <w:szCs w:val="24"/>
        </w:rPr>
        <w:t>EM = Encargos Moratórios;</w:t>
      </w:r>
    </w:p>
    <w:p w:rsidR="001316EA" w:rsidRDefault="00423783">
      <w:pPr>
        <w:tabs>
          <w:tab w:val="left" w:pos="426"/>
        </w:tabs>
        <w:spacing w:line="360" w:lineRule="auto"/>
        <w:jc w:val="both"/>
        <w:rPr>
          <w:szCs w:val="24"/>
        </w:rPr>
      </w:pPr>
      <w:r>
        <w:rPr>
          <w:szCs w:val="24"/>
        </w:rPr>
        <w:t>TR = Percentual Atribuído à Taxa Referencial – TR;</w:t>
      </w:r>
    </w:p>
    <w:p w:rsidR="001316EA" w:rsidRDefault="00423783">
      <w:pPr>
        <w:tabs>
          <w:tab w:val="left" w:pos="426"/>
        </w:tabs>
        <w:spacing w:line="360" w:lineRule="auto"/>
        <w:jc w:val="both"/>
        <w:rPr>
          <w:szCs w:val="24"/>
        </w:rPr>
      </w:pPr>
      <w:r>
        <w:rPr>
          <w:szCs w:val="24"/>
        </w:rPr>
        <w:t>N = Número d</w:t>
      </w:r>
      <w:r>
        <w:rPr>
          <w:szCs w:val="24"/>
        </w:rPr>
        <w:t>e dias entre a data prevista para o pagamento e a do efetivo pagamento;</w:t>
      </w:r>
    </w:p>
    <w:p w:rsidR="001316EA" w:rsidRDefault="00423783">
      <w:pPr>
        <w:pStyle w:val="PargrafodaLista"/>
        <w:tabs>
          <w:tab w:val="left" w:pos="426"/>
        </w:tabs>
        <w:spacing w:line="360" w:lineRule="auto"/>
        <w:ind w:left="0"/>
        <w:jc w:val="both"/>
        <w:rPr>
          <w:szCs w:val="24"/>
        </w:rPr>
      </w:pPr>
      <w:r>
        <w:rPr>
          <w:szCs w:val="24"/>
        </w:rPr>
        <w:t>VP = Valor da Parcela a ser paga.</w:t>
      </w:r>
    </w:p>
    <w:p w:rsidR="001316EA" w:rsidRDefault="001316EA">
      <w:pPr>
        <w:pStyle w:val="PargrafodaLista"/>
        <w:tabs>
          <w:tab w:val="left" w:pos="426"/>
        </w:tabs>
        <w:spacing w:line="360" w:lineRule="auto"/>
        <w:ind w:left="0"/>
        <w:jc w:val="both"/>
        <w:rPr>
          <w:szCs w:val="24"/>
        </w:rPr>
      </w:pPr>
    </w:p>
    <w:p w:rsidR="001316EA" w:rsidRDefault="00423783">
      <w:pPr>
        <w:pStyle w:val="PargrafodaLista"/>
        <w:numPr>
          <w:ilvl w:val="1"/>
          <w:numId w:val="1"/>
        </w:numPr>
        <w:tabs>
          <w:tab w:val="left" w:pos="426"/>
        </w:tabs>
        <w:spacing w:line="360" w:lineRule="auto"/>
        <w:ind w:left="0" w:firstLine="0"/>
        <w:jc w:val="both"/>
      </w:pPr>
      <w:r>
        <w:rPr>
          <w:szCs w:val="24"/>
        </w:rPr>
        <w:t>O MI poderá deduzir do montante a pagar os valores correspondentes à multa ou indenizações devidas pelo fornecedor.</w:t>
      </w:r>
    </w:p>
    <w:p w:rsidR="001316EA" w:rsidRDefault="001316EA">
      <w:pPr>
        <w:pStyle w:val="PargrafodaLista"/>
        <w:rPr>
          <w:b/>
          <w:szCs w:val="24"/>
        </w:rPr>
      </w:pPr>
    </w:p>
    <w:p w:rsidR="001316EA" w:rsidRDefault="00423783">
      <w:pPr>
        <w:pStyle w:val="PargrafodaLista"/>
        <w:numPr>
          <w:ilvl w:val="0"/>
          <w:numId w:val="1"/>
        </w:numPr>
        <w:shd w:val="clear" w:color="auto" w:fill="D9D9D9"/>
        <w:spacing w:line="360" w:lineRule="auto"/>
        <w:jc w:val="both"/>
        <w:rPr>
          <w:b/>
          <w:szCs w:val="24"/>
        </w:rPr>
      </w:pPr>
      <w:r>
        <w:rPr>
          <w:b/>
          <w:szCs w:val="24"/>
        </w:rPr>
        <w:t>GARANTIA DOS VEÍCULOS</w:t>
      </w:r>
    </w:p>
    <w:p w:rsidR="001316EA" w:rsidRDefault="001316EA">
      <w:pPr>
        <w:pStyle w:val="PargrafodaLista"/>
        <w:spacing w:line="360" w:lineRule="auto"/>
        <w:ind w:left="360"/>
        <w:jc w:val="both"/>
        <w:rPr>
          <w:b/>
          <w:szCs w:val="24"/>
        </w:rPr>
      </w:pPr>
    </w:p>
    <w:p w:rsidR="001316EA" w:rsidRDefault="00423783">
      <w:pPr>
        <w:pStyle w:val="PargrafodaLista"/>
        <w:numPr>
          <w:ilvl w:val="1"/>
          <w:numId w:val="1"/>
        </w:numPr>
        <w:tabs>
          <w:tab w:val="left" w:pos="567"/>
        </w:tabs>
        <w:spacing w:line="360" w:lineRule="auto"/>
        <w:ind w:left="0" w:firstLine="0"/>
        <w:jc w:val="both"/>
      </w:pPr>
      <w:r>
        <w:rPr>
          <w:szCs w:val="24"/>
        </w:rPr>
        <w:t xml:space="preserve">O </w:t>
      </w:r>
      <w:r>
        <w:rPr>
          <w:szCs w:val="24"/>
        </w:rPr>
        <w:t>fornecedor deverá prestar garantia técnica dos veículos por prazo não inferior a 12 meses, contados do Recebimento Definitivo dos mesmos.</w:t>
      </w:r>
    </w:p>
    <w:p w:rsidR="001316EA" w:rsidRDefault="001316EA">
      <w:pPr>
        <w:pStyle w:val="PargrafodaLista"/>
        <w:tabs>
          <w:tab w:val="left" w:pos="567"/>
        </w:tabs>
        <w:spacing w:line="360" w:lineRule="auto"/>
        <w:ind w:left="0"/>
        <w:jc w:val="both"/>
        <w:rPr>
          <w:b/>
          <w:szCs w:val="24"/>
        </w:rPr>
      </w:pPr>
    </w:p>
    <w:p w:rsidR="001316EA" w:rsidRDefault="00423783">
      <w:pPr>
        <w:pStyle w:val="PargrafodaLista"/>
        <w:numPr>
          <w:ilvl w:val="1"/>
          <w:numId w:val="1"/>
        </w:numPr>
        <w:tabs>
          <w:tab w:val="left" w:pos="567"/>
        </w:tabs>
        <w:spacing w:line="360" w:lineRule="auto"/>
        <w:ind w:left="0" w:firstLine="0"/>
        <w:jc w:val="both"/>
      </w:pPr>
      <w:r>
        <w:rPr>
          <w:szCs w:val="24"/>
        </w:rPr>
        <w:t xml:space="preserve">A garantia deverá contar com assistência técnica gratuita, dada pelo fabricante, que deverá vigorar a partir da data </w:t>
      </w:r>
      <w:r>
        <w:rPr>
          <w:szCs w:val="24"/>
        </w:rPr>
        <w:t>do recebimento definitivo dado pelo MI, cobrindo a totalidade do veículo por um período mínimo de 12 (doze) meses, sem limite de quilometragem, conforme previsto no manual do proprietário/certificado de garantia do fabricante.</w:t>
      </w:r>
    </w:p>
    <w:p w:rsidR="001316EA" w:rsidRDefault="001316EA">
      <w:pPr>
        <w:pStyle w:val="PargrafodaLista"/>
        <w:rPr>
          <w:b/>
          <w:szCs w:val="24"/>
        </w:rPr>
      </w:pPr>
    </w:p>
    <w:p w:rsidR="001316EA" w:rsidRDefault="00423783">
      <w:pPr>
        <w:pStyle w:val="PargrafodaLista"/>
        <w:numPr>
          <w:ilvl w:val="1"/>
          <w:numId w:val="1"/>
        </w:numPr>
        <w:tabs>
          <w:tab w:val="left" w:pos="567"/>
        </w:tabs>
        <w:spacing w:line="360" w:lineRule="auto"/>
        <w:ind w:left="0" w:firstLine="0"/>
        <w:jc w:val="both"/>
      </w:pPr>
      <w:r>
        <w:rPr>
          <w:szCs w:val="24"/>
        </w:rPr>
        <w:t>No caso de substituição do v</w:t>
      </w:r>
      <w:r>
        <w:rPr>
          <w:szCs w:val="24"/>
        </w:rPr>
        <w:t>eículo, este terá o mesmo prazo de garantia originalmente dado ao veículo substituído, a contar da data em que ocorrer o recebimento definitivo do novo veículo pelo MI, no local acordado.</w:t>
      </w:r>
    </w:p>
    <w:p w:rsidR="001316EA" w:rsidRDefault="001316EA">
      <w:pPr>
        <w:pStyle w:val="PargrafodaLista"/>
        <w:rPr>
          <w:b/>
          <w:szCs w:val="24"/>
        </w:rPr>
      </w:pPr>
    </w:p>
    <w:p w:rsidR="001316EA" w:rsidRDefault="00423783">
      <w:pPr>
        <w:pStyle w:val="PargrafodaLista"/>
        <w:numPr>
          <w:ilvl w:val="1"/>
          <w:numId w:val="1"/>
        </w:numPr>
        <w:tabs>
          <w:tab w:val="left" w:pos="567"/>
        </w:tabs>
        <w:spacing w:line="360" w:lineRule="auto"/>
        <w:ind w:left="0" w:firstLine="0"/>
        <w:jc w:val="both"/>
      </w:pPr>
      <w:r>
        <w:rPr>
          <w:szCs w:val="24"/>
        </w:rPr>
        <w:t>Se a garantia ofertada pelo fabricante for divergente daquela ofert</w:t>
      </w:r>
      <w:r>
        <w:rPr>
          <w:szCs w:val="24"/>
        </w:rPr>
        <w:t>ada pelo fornecedor, prevalecerá a mais benéfica para o MI.</w:t>
      </w:r>
    </w:p>
    <w:p w:rsidR="001316EA" w:rsidRDefault="001316EA">
      <w:pPr>
        <w:pStyle w:val="PargrafodaLista"/>
        <w:tabs>
          <w:tab w:val="left" w:pos="567"/>
        </w:tabs>
        <w:spacing w:line="360" w:lineRule="auto"/>
        <w:ind w:left="360"/>
        <w:jc w:val="both"/>
        <w:rPr>
          <w:b/>
          <w:szCs w:val="24"/>
        </w:rPr>
      </w:pPr>
    </w:p>
    <w:p w:rsidR="001316EA" w:rsidRDefault="00423783">
      <w:pPr>
        <w:pStyle w:val="PargrafodaLista"/>
        <w:numPr>
          <w:ilvl w:val="1"/>
          <w:numId w:val="1"/>
        </w:numPr>
        <w:tabs>
          <w:tab w:val="left" w:pos="567"/>
        </w:tabs>
        <w:spacing w:line="360" w:lineRule="auto"/>
        <w:ind w:left="0" w:firstLine="0"/>
        <w:jc w:val="both"/>
      </w:pPr>
      <w:r>
        <w:rPr>
          <w:szCs w:val="24"/>
        </w:rPr>
        <w:t>A Garantia Técnica deve abranger todo e qualquer defeito de fabricação, quer por falha de funcionamento ou por montagem incorreta ou, ainda, em decorrência de desgaste prematuro, em uso normal do</w:t>
      </w:r>
      <w:r>
        <w:rPr>
          <w:szCs w:val="24"/>
        </w:rPr>
        <w:t xml:space="preserve"> material, nos seus diversos conjuntos, peças e acessórios, sem qualquer ônus para o MI.</w:t>
      </w:r>
    </w:p>
    <w:p w:rsidR="001316EA" w:rsidRDefault="001316EA">
      <w:pPr>
        <w:pStyle w:val="PargrafodaLista"/>
        <w:rPr>
          <w:b/>
          <w:szCs w:val="24"/>
        </w:rPr>
      </w:pPr>
    </w:p>
    <w:p w:rsidR="001316EA" w:rsidRDefault="00423783">
      <w:pPr>
        <w:pStyle w:val="PargrafodaLista"/>
        <w:numPr>
          <w:ilvl w:val="1"/>
          <w:numId w:val="1"/>
        </w:numPr>
        <w:tabs>
          <w:tab w:val="left" w:pos="567"/>
        </w:tabs>
        <w:spacing w:line="360" w:lineRule="auto"/>
        <w:ind w:left="0" w:firstLine="0"/>
        <w:jc w:val="both"/>
      </w:pPr>
      <w:r>
        <w:rPr>
          <w:szCs w:val="24"/>
        </w:rPr>
        <w:t>A ocorrência de qualquer vício ou defeito, durante o prazo de garantia, implicará na obrigação, por parte do fornecedor, da correção do problema no prazo máximo de 30</w:t>
      </w:r>
      <w:r>
        <w:rPr>
          <w:szCs w:val="24"/>
        </w:rPr>
        <w:t xml:space="preserve"> (trinta) dias corridos após o recebimento da comunicação oficial, sem ônus para o MI. </w:t>
      </w:r>
    </w:p>
    <w:p w:rsidR="001316EA" w:rsidRDefault="001316EA">
      <w:pPr>
        <w:pStyle w:val="PargrafodaLista"/>
        <w:rPr>
          <w:szCs w:val="24"/>
        </w:rPr>
      </w:pPr>
    </w:p>
    <w:p w:rsidR="001316EA" w:rsidRDefault="00423783">
      <w:pPr>
        <w:pStyle w:val="PargrafodaLista"/>
        <w:numPr>
          <w:ilvl w:val="1"/>
          <w:numId w:val="1"/>
        </w:numPr>
        <w:tabs>
          <w:tab w:val="left" w:pos="567"/>
        </w:tabs>
        <w:spacing w:line="360" w:lineRule="auto"/>
        <w:ind w:left="0" w:firstLine="0"/>
        <w:jc w:val="both"/>
      </w:pPr>
      <w:r>
        <w:rPr>
          <w:szCs w:val="24"/>
        </w:rPr>
        <w:lastRenderedPageBreak/>
        <w:t>Não sendo o vício ou defeito sanado no prazo máximo de 30 (trinta) dias, o fornecedor deverá substituir o equipamento por outro da mesma espécie, novo e em perfeitas c</w:t>
      </w:r>
      <w:r>
        <w:rPr>
          <w:szCs w:val="24"/>
        </w:rPr>
        <w:t>ondições de uso.</w:t>
      </w:r>
    </w:p>
    <w:p w:rsidR="001316EA" w:rsidRDefault="001316EA">
      <w:pPr>
        <w:pStyle w:val="PargrafodaLista"/>
        <w:rPr>
          <w:b/>
          <w:szCs w:val="24"/>
        </w:rPr>
      </w:pPr>
    </w:p>
    <w:p w:rsidR="001316EA" w:rsidRDefault="00423783">
      <w:pPr>
        <w:pStyle w:val="PargrafodaLista"/>
        <w:numPr>
          <w:ilvl w:val="1"/>
          <w:numId w:val="1"/>
        </w:numPr>
        <w:tabs>
          <w:tab w:val="left" w:pos="567"/>
        </w:tabs>
        <w:spacing w:line="360" w:lineRule="auto"/>
        <w:ind w:left="0" w:firstLine="0"/>
        <w:jc w:val="both"/>
      </w:pPr>
      <w:r>
        <w:rPr>
          <w:szCs w:val="24"/>
        </w:rPr>
        <w:t xml:space="preserve">Caso o MI venha a transferir formalmente à propriedade, ou disponibilizar, os veículos, durante o prazo de garantia, tal fato será comunicado ao fornecedor, permanecendo este com suas obrigações relativas à garantia técnica perante este </w:t>
      </w:r>
      <w:r>
        <w:rPr>
          <w:szCs w:val="24"/>
        </w:rPr>
        <w:t>terceiro.</w:t>
      </w:r>
    </w:p>
    <w:p w:rsidR="001316EA" w:rsidRDefault="001316EA">
      <w:pPr>
        <w:pStyle w:val="PargrafodaLista"/>
        <w:rPr>
          <w:szCs w:val="24"/>
        </w:rPr>
      </w:pPr>
    </w:p>
    <w:p w:rsidR="001316EA" w:rsidRDefault="00423783">
      <w:pPr>
        <w:pStyle w:val="PargrafodaLista"/>
        <w:numPr>
          <w:ilvl w:val="1"/>
          <w:numId w:val="1"/>
        </w:numPr>
        <w:tabs>
          <w:tab w:val="left" w:pos="567"/>
        </w:tabs>
        <w:spacing w:line="360" w:lineRule="auto"/>
        <w:ind w:left="0" w:firstLine="0"/>
        <w:jc w:val="both"/>
      </w:pPr>
      <w:r>
        <w:rPr>
          <w:szCs w:val="24"/>
        </w:rPr>
        <w:t xml:space="preserve"> O fornecedor se compromete a agilizar a reparação ou substituição de item defeituoso por item novo, não recondicionado, e disponibilizar todos os meios ao seu alcance, com o objetivo de reduzir o prazo de devolução do item reparado ou entrega d</w:t>
      </w:r>
      <w:r>
        <w:rPr>
          <w:szCs w:val="24"/>
        </w:rPr>
        <w:t>e um item substituto.</w:t>
      </w:r>
    </w:p>
    <w:p w:rsidR="001316EA" w:rsidRDefault="001316EA">
      <w:pPr>
        <w:pStyle w:val="PargrafodaLista"/>
        <w:rPr>
          <w:b/>
          <w:szCs w:val="24"/>
        </w:rPr>
      </w:pPr>
    </w:p>
    <w:p w:rsidR="001316EA" w:rsidRDefault="00423783">
      <w:pPr>
        <w:pStyle w:val="PargrafodaLista"/>
        <w:numPr>
          <w:ilvl w:val="1"/>
          <w:numId w:val="1"/>
        </w:numPr>
        <w:tabs>
          <w:tab w:val="left" w:pos="567"/>
        </w:tabs>
        <w:spacing w:line="360" w:lineRule="auto"/>
        <w:ind w:left="0" w:firstLine="0"/>
        <w:jc w:val="both"/>
      </w:pPr>
      <w:r>
        <w:rPr>
          <w:szCs w:val="24"/>
        </w:rPr>
        <w:t>Quando houver necessidade de substituição de itens defeituosos pelo fornecedor, este se compromete a utilizar peças e conjuntos de reparação originais ou genuínos, não se admitindo a reposição com produtos recuperados.</w:t>
      </w:r>
    </w:p>
    <w:p w:rsidR="001316EA" w:rsidRDefault="001316EA">
      <w:pPr>
        <w:pStyle w:val="PargrafodaLista"/>
        <w:rPr>
          <w:b/>
          <w:szCs w:val="24"/>
        </w:rPr>
      </w:pPr>
    </w:p>
    <w:p w:rsidR="001316EA" w:rsidRDefault="00423783">
      <w:pPr>
        <w:pStyle w:val="PargrafodaLista"/>
        <w:numPr>
          <w:ilvl w:val="1"/>
          <w:numId w:val="1"/>
        </w:numPr>
        <w:tabs>
          <w:tab w:val="left" w:pos="567"/>
        </w:tabs>
        <w:spacing w:line="360" w:lineRule="auto"/>
        <w:ind w:left="0" w:firstLine="0"/>
        <w:jc w:val="both"/>
        <w:rPr>
          <w:szCs w:val="24"/>
        </w:rPr>
      </w:pPr>
      <w:r>
        <w:rPr>
          <w:szCs w:val="24"/>
        </w:rPr>
        <w:t>O não cumprim</w:t>
      </w:r>
      <w:r>
        <w:rPr>
          <w:szCs w:val="24"/>
        </w:rPr>
        <w:t>ento dos prazos previstos para correção dos defeitos poderá acarretar a aplicação das penalidades estipuladas na legislação vigente e neste Termo de Referência.</w:t>
      </w:r>
    </w:p>
    <w:p w:rsidR="001316EA" w:rsidRDefault="001316EA">
      <w:pPr>
        <w:pStyle w:val="PargrafodaLista"/>
        <w:rPr>
          <w:szCs w:val="24"/>
        </w:rPr>
      </w:pPr>
    </w:p>
    <w:p w:rsidR="001316EA" w:rsidRDefault="00423783">
      <w:pPr>
        <w:pStyle w:val="PargrafodaLista"/>
        <w:numPr>
          <w:ilvl w:val="1"/>
          <w:numId w:val="1"/>
        </w:numPr>
        <w:tabs>
          <w:tab w:val="left" w:pos="567"/>
        </w:tabs>
        <w:spacing w:line="360" w:lineRule="auto"/>
        <w:ind w:left="0" w:firstLine="0"/>
        <w:jc w:val="both"/>
        <w:rPr>
          <w:szCs w:val="24"/>
        </w:rPr>
      </w:pPr>
      <w:r>
        <w:rPr>
          <w:szCs w:val="24"/>
        </w:rPr>
        <w:t>Todos os custos decorrentes da execução da garantia aqui prevista, inclusive os de substituiçã</w:t>
      </w:r>
      <w:r>
        <w:rPr>
          <w:szCs w:val="24"/>
        </w:rPr>
        <w:t>o de peças, serviços e transporte do material no território nacional, correrão por conta do fornecedor.</w:t>
      </w:r>
    </w:p>
    <w:p w:rsidR="001316EA" w:rsidRDefault="001316EA">
      <w:pPr>
        <w:pStyle w:val="PargrafodaLista"/>
        <w:rPr>
          <w:szCs w:val="24"/>
        </w:rPr>
      </w:pPr>
    </w:p>
    <w:p w:rsidR="001316EA" w:rsidRDefault="00423783">
      <w:pPr>
        <w:pStyle w:val="PargrafodaLista"/>
        <w:numPr>
          <w:ilvl w:val="1"/>
          <w:numId w:val="1"/>
        </w:numPr>
        <w:tabs>
          <w:tab w:val="left" w:pos="567"/>
        </w:tabs>
        <w:spacing w:line="360" w:lineRule="auto"/>
        <w:ind w:left="0" w:firstLine="0"/>
        <w:jc w:val="both"/>
        <w:rPr>
          <w:szCs w:val="24"/>
        </w:rPr>
      </w:pPr>
      <w:r>
        <w:rPr>
          <w:szCs w:val="24"/>
        </w:rPr>
        <w:t>A Garantia Técnica se aplicará, também, aos itens e conjuntos de reparação novos substituídos ou aplicados ao material após a constatação do defeito ou</w:t>
      </w:r>
      <w:r>
        <w:rPr>
          <w:szCs w:val="24"/>
        </w:rPr>
        <w:t xml:space="preserve"> vício.</w:t>
      </w:r>
    </w:p>
    <w:p w:rsidR="001316EA" w:rsidRDefault="001316EA">
      <w:pPr>
        <w:rPr>
          <w:szCs w:val="24"/>
        </w:rPr>
      </w:pPr>
    </w:p>
    <w:p w:rsidR="001316EA" w:rsidRDefault="001316EA">
      <w:pPr>
        <w:pStyle w:val="PargrafodaLista"/>
        <w:spacing w:line="360" w:lineRule="auto"/>
        <w:ind w:left="360"/>
        <w:jc w:val="right"/>
        <w:rPr>
          <w:szCs w:val="24"/>
        </w:rPr>
      </w:pPr>
    </w:p>
    <w:p w:rsidR="001316EA" w:rsidRDefault="00423783">
      <w:pPr>
        <w:pStyle w:val="PargrafodaLista"/>
        <w:spacing w:line="360" w:lineRule="auto"/>
        <w:ind w:left="360"/>
        <w:jc w:val="right"/>
        <w:rPr>
          <w:szCs w:val="24"/>
        </w:rPr>
      </w:pPr>
      <w:r>
        <w:rPr>
          <w:szCs w:val="24"/>
        </w:rPr>
        <w:t xml:space="preserve">Em </w:t>
      </w:r>
      <w:r>
        <w:rPr>
          <w:szCs w:val="24"/>
        </w:rPr>
        <w:tab/>
      </w:r>
      <w:r>
        <w:rPr>
          <w:szCs w:val="24"/>
        </w:rPr>
        <w:tab/>
        <w:t>de setembro de 2012.</w:t>
      </w:r>
    </w:p>
    <w:p w:rsidR="001316EA" w:rsidRDefault="001316EA">
      <w:pPr>
        <w:spacing w:line="360" w:lineRule="auto"/>
        <w:jc w:val="both"/>
        <w:rPr>
          <w:szCs w:val="24"/>
        </w:rPr>
      </w:pPr>
    </w:p>
    <w:p w:rsidR="001316EA" w:rsidRDefault="00423783">
      <w:pPr>
        <w:spacing w:line="360" w:lineRule="auto"/>
        <w:jc w:val="both"/>
        <w:rPr>
          <w:szCs w:val="24"/>
        </w:rPr>
      </w:pPr>
      <w:r>
        <w:rPr>
          <w:szCs w:val="24"/>
        </w:rPr>
        <w:t xml:space="preserve">       </w:t>
      </w:r>
    </w:p>
    <w:p w:rsidR="001316EA" w:rsidRDefault="001316EA">
      <w:pPr>
        <w:spacing w:line="360" w:lineRule="auto"/>
        <w:jc w:val="center"/>
        <w:rPr>
          <w:szCs w:val="24"/>
        </w:rPr>
      </w:pPr>
    </w:p>
    <w:p w:rsidR="001316EA" w:rsidRDefault="001316EA">
      <w:pPr>
        <w:spacing w:line="360" w:lineRule="auto"/>
        <w:jc w:val="center"/>
        <w:rPr>
          <w:szCs w:val="24"/>
        </w:rPr>
      </w:pPr>
    </w:p>
    <w:p w:rsidR="001316EA" w:rsidRDefault="00423783">
      <w:pPr>
        <w:spacing w:line="360" w:lineRule="auto"/>
        <w:jc w:val="center"/>
        <w:rPr>
          <w:szCs w:val="24"/>
        </w:rPr>
      </w:pPr>
      <w:r>
        <w:rPr>
          <w:szCs w:val="24"/>
        </w:rPr>
        <w:t>ALEXANDRE NAVARRO GARCIA</w:t>
      </w:r>
    </w:p>
    <w:p w:rsidR="001316EA" w:rsidRDefault="00423783">
      <w:pPr>
        <w:spacing w:line="360" w:lineRule="auto"/>
        <w:jc w:val="center"/>
        <w:rPr>
          <w:szCs w:val="24"/>
        </w:rPr>
      </w:pPr>
      <w:r>
        <w:rPr>
          <w:szCs w:val="24"/>
        </w:rPr>
        <w:t>Secretário-Executivo</w:t>
      </w:r>
    </w:p>
    <w:p w:rsidR="001316EA" w:rsidRDefault="001316EA">
      <w:pPr>
        <w:pageBreakBefore/>
        <w:rPr>
          <w:szCs w:val="24"/>
        </w:rPr>
      </w:pPr>
    </w:p>
    <w:p w:rsidR="001316EA" w:rsidRDefault="00423783">
      <w:pPr>
        <w:spacing w:line="360" w:lineRule="auto"/>
        <w:jc w:val="center"/>
        <w:rPr>
          <w:b/>
          <w:szCs w:val="24"/>
        </w:rPr>
      </w:pPr>
      <w:r>
        <w:rPr>
          <w:b/>
          <w:szCs w:val="24"/>
        </w:rPr>
        <w:t>APÊNDICE I</w:t>
      </w:r>
    </w:p>
    <w:p w:rsidR="001316EA" w:rsidRDefault="00423783">
      <w:pPr>
        <w:spacing w:line="360" w:lineRule="auto"/>
        <w:jc w:val="center"/>
        <w:rPr>
          <w:b/>
          <w:szCs w:val="24"/>
        </w:rPr>
      </w:pPr>
      <w:r>
        <w:rPr>
          <w:b/>
          <w:szCs w:val="24"/>
        </w:rPr>
        <w:t>COMPOSIÇÃO DOS LOTES</w:t>
      </w:r>
    </w:p>
    <w:p w:rsidR="001316EA" w:rsidRDefault="001316EA">
      <w:pPr>
        <w:spacing w:line="360" w:lineRule="auto"/>
        <w:jc w:val="center"/>
        <w:rPr>
          <w:szCs w:val="24"/>
        </w:rPr>
      </w:pPr>
    </w:p>
    <w:p w:rsidR="001316EA" w:rsidRDefault="00423783">
      <w:pPr>
        <w:spacing w:line="360" w:lineRule="auto"/>
        <w:jc w:val="center"/>
      </w:pPr>
      <w:r>
        <w:rPr>
          <w:noProof/>
        </w:rPr>
        <w:drawing>
          <wp:inline distT="0" distB="0" distL="0" distR="0">
            <wp:extent cx="4866637" cy="2011680"/>
            <wp:effectExtent l="0" t="0" r="0" b="7620"/>
            <wp:docPr id="5" name="Imagem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rcRect/>
                    <a:stretch>
                      <a:fillRect/>
                    </a:stretch>
                  </pic:blipFill>
                  <pic:spPr>
                    <a:xfrm>
                      <a:off x="0" y="0"/>
                      <a:ext cx="4866637" cy="2011680"/>
                    </a:xfrm>
                    <a:prstGeom prst="rect">
                      <a:avLst/>
                    </a:prstGeom>
                    <a:noFill/>
                    <a:ln>
                      <a:noFill/>
                      <a:prstDash/>
                    </a:ln>
                  </pic:spPr>
                </pic:pic>
              </a:graphicData>
            </a:graphic>
          </wp:inline>
        </w:drawing>
      </w:r>
    </w:p>
    <w:p w:rsidR="001316EA" w:rsidRDefault="001316EA">
      <w:pPr>
        <w:spacing w:line="360" w:lineRule="auto"/>
        <w:jc w:val="center"/>
        <w:rPr>
          <w:szCs w:val="24"/>
        </w:rPr>
      </w:pPr>
    </w:p>
    <w:p w:rsidR="001316EA" w:rsidRDefault="00423783">
      <w:pPr>
        <w:spacing w:line="360" w:lineRule="auto"/>
        <w:jc w:val="center"/>
      </w:pPr>
      <w:r>
        <w:rPr>
          <w:noProof/>
        </w:rPr>
        <w:drawing>
          <wp:inline distT="0" distB="0" distL="0" distR="0">
            <wp:extent cx="4866637" cy="1412235"/>
            <wp:effectExtent l="0" t="0" r="0" b="0"/>
            <wp:docPr id="6" name="Imagem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rcRect/>
                    <a:stretch>
                      <a:fillRect/>
                    </a:stretch>
                  </pic:blipFill>
                  <pic:spPr>
                    <a:xfrm>
                      <a:off x="0" y="0"/>
                      <a:ext cx="4866637" cy="1412235"/>
                    </a:xfrm>
                    <a:prstGeom prst="rect">
                      <a:avLst/>
                    </a:prstGeom>
                    <a:noFill/>
                    <a:ln>
                      <a:noFill/>
                      <a:prstDash/>
                    </a:ln>
                  </pic:spPr>
                </pic:pic>
              </a:graphicData>
            </a:graphic>
          </wp:inline>
        </w:drawing>
      </w:r>
    </w:p>
    <w:p w:rsidR="001316EA" w:rsidRDefault="001316EA">
      <w:pPr>
        <w:pageBreakBefore/>
        <w:rPr>
          <w:szCs w:val="24"/>
        </w:rPr>
      </w:pPr>
    </w:p>
    <w:p w:rsidR="001316EA" w:rsidRDefault="00423783">
      <w:pPr>
        <w:spacing w:line="360" w:lineRule="auto"/>
        <w:jc w:val="center"/>
        <w:rPr>
          <w:b/>
          <w:szCs w:val="24"/>
        </w:rPr>
      </w:pPr>
      <w:r>
        <w:rPr>
          <w:b/>
          <w:szCs w:val="24"/>
        </w:rPr>
        <w:t>APÊNDICE II</w:t>
      </w:r>
    </w:p>
    <w:p w:rsidR="001316EA" w:rsidRDefault="00423783">
      <w:pPr>
        <w:spacing w:line="360" w:lineRule="auto"/>
        <w:jc w:val="center"/>
        <w:rPr>
          <w:b/>
          <w:szCs w:val="24"/>
        </w:rPr>
      </w:pPr>
      <w:r>
        <w:rPr>
          <w:b/>
          <w:szCs w:val="24"/>
        </w:rPr>
        <w:t>LISTA DOS MUNICÍPIOS</w:t>
      </w:r>
    </w:p>
    <w:tbl>
      <w:tblPr>
        <w:tblW w:w="5953" w:type="dxa"/>
        <w:tblInd w:w="1630" w:type="dxa"/>
        <w:tblCellMar>
          <w:left w:w="10" w:type="dxa"/>
          <w:right w:w="10" w:type="dxa"/>
        </w:tblCellMar>
        <w:tblLook w:val="0000" w:firstRow="0" w:lastRow="0" w:firstColumn="0" w:lastColumn="0" w:noHBand="0" w:noVBand="0"/>
      </w:tblPr>
      <w:tblGrid>
        <w:gridCol w:w="3344"/>
        <w:gridCol w:w="2609"/>
      </w:tblGrid>
      <w:tr w:rsidR="001316EA">
        <w:tblPrEx>
          <w:tblCellMar>
            <w:top w:w="0" w:type="dxa"/>
            <w:bottom w:w="0" w:type="dxa"/>
          </w:tblCellMar>
        </w:tblPrEx>
        <w:trPr>
          <w:trHeight w:val="255"/>
        </w:trPr>
        <w:tc>
          <w:tcPr>
            <w:tcW w:w="3344" w:type="dxa"/>
            <w:vMerge w:val="restart"/>
            <w:tcBorders>
              <w:top w:val="single" w:sz="4" w:space="0" w:color="000000"/>
              <w:left w:val="single" w:sz="4" w:space="0" w:color="000000"/>
              <w:bottom w:val="single" w:sz="4" w:space="0" w:color="000000"/>
              <w:right w:val="single" w:sz="4" w:space="0" w:color="000000"/>
            </w:tcBorders>
            <w:shd w:val="clear" w:color="auto" w:fill="C4BD97"/>
            <w:noWrap/>
            <w:tcMar>
              <w:top w:w="0" w:type="dxa"/>
              <w:left w:w="70" w:type="dxa"/>
              <w:bottom w:w="0" w:type="dxa"/>
              <w:right w:w="70" w:type="dxa"/>
            </w:tcMar>
            <w:vAlign w:val="center"/>
          </w:tcPr>
          <w:p w:rsidR="001316EA" w:rsidRDefault="00423783">
            <w:pPr>
              <w:jc w:val="center"/>
              <w:rPr>
                <w:b/>
                <w:bCs/>
                <w:sz w:val="20"/>
              </w:rPr>
            </w:pPr>
            <w:r>
              <w:rPr>
                <w:b/>
                <w:bCs/>
                <w:sz w:val="20"/>
              </w:rPr>
              <w:t>Nome</w:t>
            </w:r>
          </w:p>
        </w:tc>
        <w:tc>
          <w:tcPr>
            <w:tcW w:w="2609" w:type="dxa"/>
            <w:vMerge w:val="restart"/>
            <w:tcBorders>
              <w:top w:val="single" w:sz="4" w:space="0" w:color="000000"/>
              <w:left w:val="single" w:sz="4" w:space="0" w:color="000000"/>
              <w:bottom w:val="single" w:sz="4" w:space="0" w:color="000000"/>
              <w:right w:val="single" w:sz="4" w:space="0" w:color="000000"/>
            </w:tcBorders>
            <w:shd w:val="clear" w:color="auto" w:fill="C4BD97"/>
            <w:noWrap/>
            <w:tcMar>
              <w:top w:w="0" w:type="dxa"/>
              <w:left w:w="70" w:type="dxa"/>
              <w:bottom w:w="0" w:type="dxa"/>
              <w:right w:w="70" w:type="dxa"/>
            </w:tcMar>
            <w:vAlign w:val="center"/>
          </w:tcPr>
          <w:p w:rsidR="001316EA" w:rsidRDefault="00423783">
            <w:pPr>
              <w:jc w:val="center"/>
              <w:rPr>
                <w:b/>
                <w:bCs/>
                <w:sz w:val="20"/>
              </w:rPr>
            </w:pPr>
            <w:r>
              <w:rPr>
                <w:b/>
                <w:bCs/>
                <w:sz w:val="20"/>
              </w:rPr>
              <w:t>UF</w:t>
            </w:r>
          </w:p>
        </w:tc>
      </w:tr>
      <w:tr w:rsidR="001316EA">
        <w:tblPrEx>
          <w:tblCellMar>
            <w:top w:w="0" w:type="dxa"/>
            <w:bottom w:w="0" w:type="dxa"/>
          </w:tblCellMar>
        </w:tblPrEx>
        <w:trPr>
          <w:trHeight w:val="255"/>
        </w:trPr>
        <w:tc>
          <w:tcPr>
            <w:tcW w:w="3344" w:type="dxa"/>
            <w:vMerge/>
            <w:tcBorders>
              <w:top w:val="single" w:sz="4" w:space="0" w:color="000000"/>
              <w:left w:val="single" w:sz="4" w:space="0" w:color="000000"/>
              <w:bottom w:val="single" w:sz="4" w:space="0" w:color="000000"/>
              <w:right w:val="single" w:sz="4" w:space="0" w:color="000000"/>
            </w:tcBorders>
            <w:shd w:val="clear" w:color="auto" w:fill="C4BD97"/>
            <w:noWrap/>
            <w:tcMar>
              <w:top w:w="0" w:type="dxa"/>
              <w:left w:w="70" w:type="dxa"/>
              <w:bottom w:w="0" w:type="dxa"/>
              <w:right w:w="70" w:type="dxa"/>
            </w:tcMar>
            <w:vAlign w:val="center"/>
          </w:tcPr>
          <w:p w:rsidR="001316EA" w:rsidRDefault="001316EA">
            <w:pPr>
              <w:rPr>
                <w:b/>
                <w:bCs/>
                <w:sz w:val="20"/>
              </w:rPr>
            </w:pPr>
          </w:p>
        </w:tc>
        <w:tc>
          <w:tcPr>
            <w:tcW w:w="2609" w:type="dxa"/>
            <w:vMerge/>
            <w:tcBorders>
              <w:top w:val="single" w:sz="4" w:space="0" w:color="000000"/>
              <w:left w:val="single" w:sz="4" w:space="0" w:color="000000"/>
              <w:bottom w:val="single" w:sz="4" w:space="0" w:color="000000"/>
              <w:right w:val="single" w:sz="4" w:space="0" w:color="000000"/>
            </w:tcBorders>
            <w:shd w:val="clear" w:color="auto" w:fill="C4BD97"/>
            <w:noWrap/>
            <w:tcMar>
              <w:top w:w="0" w:type="dxa"/>
              <w:left w:w="70" w:type="dxa"/>
              <w:bottom w:w="0" w:type="dxa"/>
              <w:right w:w="70" w:type="dxa"/>
            </w:tcMar>
            <w:vAlign w:val="center"/>
          </w:tcPr>
          <w:p w:rsidR="001316EA" w:rsidRDefault="001316EA">
            <w:pPr>
              <w:rPr>
                <w:b/>
                <w:bCs/>
                <w:sz w:val="20"/>
              </w:rPr>
            </w:pP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Água Branca - AL</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AL</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Batalha - AL</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AL</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Belo Monte - AL</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AL</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Cacimbinhas - AL</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AL</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Canapi - AL</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AL</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Carneiros - AL</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AL</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Coité do Nóia - AL</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AL</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Craíbas - AL</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AL</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Delmiro Gouveia - AL</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AL</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Dois Riachos - AL</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AL</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Estrela de Alagoas - AL</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AL</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Girau do Ponciano - AL</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AL</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Igaci - AL</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AL</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Inhapi - AL</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AL</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Jacaré dos Homens - AL</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AL</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Jaramataia - AL</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AL</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Lagoa da Canoa - AL</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AL</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Major Isidoro - AL</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AL</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Maravilha - AL</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AL</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Mata Grande - AL</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AL</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Minador do Negrão - AL</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AL</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Monteirópolis - AL</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AL</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Olho d'Água das Flores - AL</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AL</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Olho d'Água do Casado - AL</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AL</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Olivença - AL</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AL</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Ouro Branco - AL</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AL</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Palestina - AL</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AL</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Pão de Açúcar - AL</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AL</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Pariconha - AL</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AL</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Piranhas - AL</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AL</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Poço das Trincheiras - AL</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AL</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Quebrangulo - AL</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AL</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Santana do Ipanema - AL</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AL</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José da Tapera - AL</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AL</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Senador Rui Palmeira - AL</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AL</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Traipu - AL</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AL</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Abaíra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Abaré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Adustina -</w:t>
            </w:r>
            <w:r>
              <w:rPr>
                <w:sz w:val="20"/>
              </w:rPr>
              <w:t xml:space="preserve">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Água Fria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Érico Cardoso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Amargosa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América Dourada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Anagé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Andaraí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Andorinha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Anguera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Antas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Antônio Cardoso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lastRenderedPageBreak/>
              <w:t>Antônio Gonçalves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Aracatu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 xml:space="preserve">Baixa </w:t>
            </w:r>
            <w:r>
              <w:rPr>
                <w:sz w:val="20"/>
              </w:rPr>
              <w:t>Grande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Banzaê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Barra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Barra da Estiva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Barra do Choça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Barra do Mendes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Barro Alto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Barrocas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Belo Campo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Biritinga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Boa Nova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Boa Vista do Tupim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Bom Jesus da</w:t>
            </w:r>
            <w:r>
              <w:rPr>
                <w:sz w:val="20"/>
              </w:rPr>
              <w:t xml:space="preserve"> Serra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Boninal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Bonito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Boquira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Botuporã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Brejões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Brejolândia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Brotas de Macaúbas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Buritirama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Caatiba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Cabaceiras do Paraguaçu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Caculé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Caém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Caetanos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Caetité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Cafarnaum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Caldeirão Grande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Campo Alegre de Lourdes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Canápolis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Canarana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Candeal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Candiba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Cândido Sales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Cansanção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Canudos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 xml:space="preserve">Capela do </w:t>
            </w:r>
            <w:r>
              <w:rPr>
                <w:sz w:val="20"/>
              </w:rPr>
              <w:t>Alto Alegre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Capim Grosso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Caraíbas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Carinhanha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Castro Alves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Caturama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Central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Chorrochó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Cícero Dantas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Cipó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Cocos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Condeúba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Contendas do Sincorá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Cordeiros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Coribe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Coronel João Sá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lastRenderedPageBreak/>
              <w:t>Cravolândia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Crisópolis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Curaçá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Dom Basílio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Elísio Medrado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Encruzilhada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Entre Rios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Fátima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Feira da Mata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Filadélfia -</w:t>
            </w:r>
            <w:r>
              <w:rPr>
                <w:sz w:val="20"/>
              </w:rPr>
              <w:t xml:space="preserve">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Gavião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Gentio do Ouro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Glória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Governador Mangabeira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Guajeru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Heliópolis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Iaçu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Ibiassucê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Ibicoara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Ibipeba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Ibipitanga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Ibiquera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Ibitiara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Ibititá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Ibotirama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Ichu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Igaporã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Iguaí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Inhambupe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Ipecaetá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Ipupiara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Irajuba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Iramaia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Iraquara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Irará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Itaeté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Itagi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 xml:space="preserve">Itaguaçu da Bahia - </w:t>
            </w:r>
            <w:r>
              <w:rPr>
                <w:sz w:val="20"/>
              </w:rPr>
              <w:t>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Itambé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Itapicuru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Itaquara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Itarantim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Itatim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Itiruçu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Itiúba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Itororó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Ituaçu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Iuiú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Jacaraci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Jaguarari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Jeremoabo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João Dourado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Jussara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Jussiape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Lafaiete Coutinho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lastRenderedPageBreak/>
              <w:t>Lagoa Real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Lajedinho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Lajedo do Tabocal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Lamarão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Lapão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Lençóis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Licínio de Almeida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Livramento de Nossa Senhora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Macajuba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Macarani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Macaúbas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Macururé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Maetinga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Maiquinique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Mairi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Malhada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Malhada de Pedras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Manoel Vitorino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Mansidão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Maracás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Marcionílio Souza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Matina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Miguel Calmon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Milagres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Mirangaba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Mirante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Morpará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Morro do Chapéu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Mortugaba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Mucugê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Mulungu do Morro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Mundo Novo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Muquém de São Francisco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Nordestina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Nova Canaã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Nova Fátima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Nova Itarana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Nova Redenção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Nova Soure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Novo Horizonte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Novo Triunfo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Olindina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Oliveira dos Brejinhos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Ouriçangas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Ourolândia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 xml:space="preserve">Palmas de </w:t>
            </w:r>
            <w:r>
              <w:rPr>
                <w:sz w:val="20"/>
              </w:rPr>
              <w:t>Monte Alto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Palmeiras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Paramirim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Paratinga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Paripiranga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Pé de Serra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Pedrão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Pedro Alexandre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Piatã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Pilão Arcado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lastRenderedPageBreak/>
              <w:t>Pindaí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Pindobaçu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Pintadas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Piripá</w:t>
            </w:r>
            <w:r>
              <w:rPr>
                <w:sz w:val="20"/>
              </w:rPr>
              <w:t xml:space="preserve">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Piritiba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Planaltino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Planalto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Poções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Ponto Novo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Potiraguá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Presidente Dutra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Presidente Jânio Quadros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Queimadas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Quijingue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Quixabeira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Rafael Jambeiro -</w:t>
            </w:r>
            <w:r>
              <w:rPr>
                <w:sz w:val="20"/>
              </w:rPr>
              <w:t xml:space="preserve">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Remanso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Retirolândia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Riachão do Jacuípe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Riacho de Santana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Ribeira do Amparo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Ribeira do Pombal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Ribeirão do Largo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Rio de Contas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Rio do Antônio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Rio do Pires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Rodelas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Ruy Barbosa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Santa Bárbara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Santa Brígida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Santa Inês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Santaluz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Santana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Santanópolis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Santa Rita de Cássia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Santa Teresinha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Santo Estêvão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Domingos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Félix do Coribe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Gabriel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José do Jacuípe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Sátiro Dias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Saúde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Seabra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Sebastião Laranjeiras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Serra do Ramalho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Sento Sé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Serra Dourada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Serra Preta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Serrolândia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Sítio do Mato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Sítio do Quinto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Sobradinho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Souto Soares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Tabocas do Brejo Velho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lastRenderedPageBreak/>
              <w:t>Tanhaçu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Tanque Novo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Tanquinho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Tapiramutá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Teofilândia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Tremedal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Uauá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Ubaíra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Uibaí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Umburanas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Urandi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Utinga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Valente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Várzea da Roça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Várzea do Poço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Várzea Nova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Wagner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Xique-Xique - BA</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BA</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Abaiara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Acarape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Aiuaba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Alcântaras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Altaneira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Alto Santo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Amontada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Antonina do Norte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Apuiarés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Aracoiaba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Ararendá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Araripe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Aratuba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Arneiroz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Assaré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Aurora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Baixio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Banabuiú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Barreira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Barro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Barroquinha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Baturité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Beberibe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Bela Cruz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Brejo Santo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Campos Sales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Capistrano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Caridade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Cariré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 xml:space="preserve">Caririaçu - </w:t>
            </w:r>
            <w:r>
              <w:rPr>
                <w:sz w:val="20"/>
              </w:rPr>
              <w:t>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Cariús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Carnaubal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Catarina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Catunda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Cedro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Chaval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Choró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lastRenderedPageBreak/>
              <w:t>Chorozinho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Coreaú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Croatá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Cruz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Deputado Irapuan Pinheiro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Ererê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Farias Brito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Forquilha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Fortim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Frecheirinha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General Sampaio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Graça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Granjeiro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Groaíras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Guaiúba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Guaraciaba do Norte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Guaramiranga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Hidrolândia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Ibaretama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 xml:space="preserve">Ibiapina </w:t>
            </w:r>
            <w:r>
              <w:rPr>
                <w:sz w:val="20"/>
              </w:rPr>
              <w:t>-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Ibicuitinga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Icapuí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Independência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Ipaporanga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Ipaumirim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Ipu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Ipueiras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Iracema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Irauçuba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Itaiçaba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Itapagé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Itapiúna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Itarema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Itatira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Jaguaretama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Jaguaribara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Jaguaribe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Jaguaruana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Jardim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Jati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Jijoca de Jericoacoara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Jucás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Lavras da Mangabeira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Madalena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Marco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Martinópole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Massapê -</w:t>
            </w:r>
            <w:r>
              <w:rPr>
                <w:sz w:val="20"/>
              </w:rPr>
              <w:t xml:space="preserve">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Mauriti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Meruoca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Milagres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Milhã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Miraíma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Missão Velha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Mombaça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Monsenhor Tabosa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lastRenderedPageBreak/>
              <w:t>Moraújo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Morrinhos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Mucambo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Mulungu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Nova Olinda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 xml:space="preserve">Nova </w:t>
            </w:r>
            <w:r>
              <w:rPr>
                <w:sz w:val="20"/>
              </w:rPr>
              <w:t>Russas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Novo Oriente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Ocara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Orós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Pacoti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Pacujá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Palhano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Palmácia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Paracuru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Paraipaba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Parambu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Paramoti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Pedra Branca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Penaforte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Pentecoste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Pereiro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Pindoretama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Piquet Carneiro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Pires Ferreira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Poranga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Porteiras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Potengi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Potiretama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Quiterianópolis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Quixelô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Quixeré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Redenção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Reriutaba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Saboeiro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Salitre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Santana do Acaraú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Santana do Cariri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Santa Quitéria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Benedito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Gonçalo do Amarante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João do Jaguaribe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Luís do Curu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 xml:space="preserve">Senador </w:t>
            </w:r>
            <w:r>
              <w:rPr>
                <w:sz w:val="20"/>
              </w:rPr>
              <w:t>Pompeu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Senador Sá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Solonópole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Tabuleiro do Norte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Tamboril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Tarrafas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Tejuçuoca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Tururu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Ubajara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Umari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Umirim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Uruburetama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Uruoca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lastRenderedPageBreak/>
              <w:t>Varjota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Várzea Alegre - CE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CE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Águas Vermelhas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Almenara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Cachoeira de Pajeú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Araçuaí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Bandeira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Berilo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Berizal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Bonito de Minas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Botumirim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Campo Azul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Capitão Enéas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 xml:space="preserve">Caraí </w:t>
            </w:r>
            <w:r>
              <w:rPr>
                <w:sz w:val="20"/>
              </w:rPr>
              <w:t>-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Carbonita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Catuti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Chapada do Norte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Chapada Gaúcha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Comercinho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Cônego Marinho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Coronel Murta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Crisólita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Cristália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Curral de Dentro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Divisa Alegre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Divisópolis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Engenheiro Navarro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Espinosa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Felisburgo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Francisco Badaró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Francisco Sá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Franciscópolis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Fruta de Leite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Gameleiras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Glaucilândia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Grão Mogol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 xml:space="preserve">Guaraciama </w:t>
            </w:r>
            <w:r>
              <w:rPr>
                <w:sz w:val="20"/>
              </w:rPr>
              <w:t>-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Ibiracatu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Indaiabira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Itacarambi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Itambacuri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Itaobim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Itinga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Jacinto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Jaíba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Japonvar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Jenipapo de Minas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Jequitinhonha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Joaíma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Jordânia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José Gonçalves de Minas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Josenópolis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Juramento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Juvenília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Lagoa dos Patos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lastRenderedPageBreak/>
              <w:t>Leme do Prado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Lontra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Mamonas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Manga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Mata Verde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Matias Cardoso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Mato Verde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Medina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Mirabela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Miravânia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Montalvânia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Monte Azul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Monte Formoso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Montezuma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Ninheira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Nova Porteirinha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Novo Cruzeiro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Novorizonte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Olhos-d'Água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 xml:space="preserve">Padre </w:t>
            </w:r>
            <w:r>
              <w:rPr>
                <w:sz w:val="20"/>
              </w:rPr>
              <w:t>Carvalho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Padre Paraíso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Pai Pedro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Patis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Pedra Azul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Pedras de Maria da Cruz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Pintópolis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Ponto dos Volantes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Porteirinha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Riacho dos Machados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Rio Pardo de Minas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Rubelita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Rubim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Salinas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Salto da Divisa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Santa Cruz de Salinas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Santa Maria do Salto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Santo Antônio do Retiro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João da Ponte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João das Missões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João do Pacuí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w:t>
            </w:r>
            <w:r>
              <w:rPr>
                <w:sz w:val="20"/>
              </w:rPr>
              <w:t xml:space="preserve"> João do Paraíso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Serranópolis de Minas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Taiobeiras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Turmalina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Urucuia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Vargem Grande do Rio Pardo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Varzelândia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Verdelândia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Virgem da Lapa - MG</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MG</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Eldorado - MS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MS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Água Branca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Aguiar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Alagoa Grande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Alcantil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Algodão de Jandaíra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lastRenderedPageBreak/>
              <w:t>São João do Rio do Peixe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Amparo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Aparecida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Araçagi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Arara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Araruna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Areia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Areia de Baraúnas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 xml:space="preserve">Areial - </w:t>
            </w:r>
            <w:r>
              <w:rPr>
                <w:sz w:val="20"/>
              </w:rPr>
              <w:t>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Aroeiras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Assunção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Bananeiras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Baraúna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Barra de Santana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Barra de Santa Rosa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Barra de São Miguel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Belém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Belém do Brejo do Cruz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Bernardino Batista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Boa Ventura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Boa Vista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Bom Jesus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Bom Sucesso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Bonito de Santa Fé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Boqueirão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Igaracy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Brejo do Cruz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Brejo dos Santos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Cabaceiras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Cachoeira dos Índios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Cacimba de Areia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Cacimba de Dentro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Cacimbas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Caiçara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Cajazeirinhas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Caldas Brandão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Camalaú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Capim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Caraúbas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Carrapateira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Casserengue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Catingueira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Catolé do Rocha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Caturité</w:t>
            </w:r>
            <w:r>
              <w:rPr>
                <w:sz w:val="20"/>
              </w:rPr>
              <w:t xml:space="preserve">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Conceição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Condado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Congo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Coremas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Coxixola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Cubati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Cuité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Cuité de Mamanguape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Curral Velho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Damião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Desterro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lastRenderedPageBreak/>
              <w:t>Vista Serrana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Diamante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Dona Inês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Duas Estradas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Emas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Esperança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Fagundes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Frei Martinho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Gado Bravo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Gurinhém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Gurjão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Ibiara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Imaculada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Ingá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Itabaiana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Itaporanga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Itatuba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Jericó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Juazeirinho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Junco do Seridó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Juru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Lagoa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Lagoa de Dentro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Lagoa Seca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Lastro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Livramento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Logradouro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Mãe d'Água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Malta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Mamanguape</w:t>
            </w:r>
            <w:r>
              <w:rPr>
                <w:sz w:val="20"/>
              </w:rPr>
              <w:t xml:space="preserve">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Manaíra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Marizópolis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Massaranduba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Matinhas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Mato Grosso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Maturéia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Mogeiro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Montadas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Monte Horebe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Monteiro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Mulungu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Natuba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Nazarezinho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Nova Floresta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Nova Olinda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Nova Palmeira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Olho d'Água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Olivedos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Ouro Velho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Parari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Passagem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Paulista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Pedra Branca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Pedra Lavrada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Piancó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lastRenderedPageBreak/>
              <w:t>Picuí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Pilões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Pirpirituba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Pocinhos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Poço Dantas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Poço de José de Moura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Pombal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Prata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Princesa Isabel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Puxinanã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Queimadas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Quixabá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Remígio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Pedro Régis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Riachão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Riachão do Bacamarte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Riacho de Santo Antônio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Riacho dos Cavalos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Rio Tinto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Salgadinho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Salgado de São Félix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Santa Cecília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Santa Cruz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Santa Helena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 xml:space="preserve">Santa Inês - </w:t>
            </w:r>
            <w:r>
              <w:rPr>
                <w:sz w:val="20"/>
              </w:rPr>
              <w:t>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Santa Luzia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Santana de Mangueira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Santana dos Garrotes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Joca Claudino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Santa Teresinha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Santo André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Bento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Bentinho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Domingos do Cariri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Domingos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 xml:space="preserve">São </w:t>
            </w:r>
            <w:r>
              <w:rPr>
                <w:sz w:val="20"/>
              </w:rPr>
              <w:t>Francisco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João do Cariri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João do Tigre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José da Lagoa Tapada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José de Caiana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José de Espinharas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José dos Ramos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José de Piranhas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José de Princesa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José do Bonfim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José do Brejo do Cruz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José do Sabugi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José dos Cordeiros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Mamede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Miguel de Taipu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Sebastião de Lagoa de Roça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Sebastião do Umbuzeiro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Seridó -</w:t>
            </w:r>
            <w:r>
              <w:rPr>
                <w:sz w:val="20"/>
              </w:rPr>
              <w:t xml:space="preserve">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Serra Branca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Serra da Raiz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lastRenderedPageBreak/>
              <w:t>Serra Grande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Serra Redonda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Sertãozinho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Sobrado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Solânea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Soledade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Sossêgo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Sumé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Tacima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Taperoá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Tavares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Teixeira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Tenório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Triunfo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Uiraúna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Umbuzeiro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Várzea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Vieirópolis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Zabelê - PB</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PB</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Afogados da Ingazeira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Afrânio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Agrestina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Águas Belas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Alagoinha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 xml:space="preserve">Altinho </w:t>
            </w:r>
            <w:r>
              <w:rPr>
                <w:sz w:val="20"/>
              </w:rPr>
              <w:t>-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Angelim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Belém do São Francisco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Betânia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Bodocó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Bom Conselho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Bom Jardim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Brejão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Brejinho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Brejo da Madre de Deus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Cabrobó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Cachoeirinha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Caetés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Calçado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Calumbi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Camocim de São Félix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Canhotinho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Capoeiras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Carnaíba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Carnaubeira da Penha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Casinhas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Cedro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Chã Grande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Correntes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Cumaru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Cupira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Custódia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Dormentes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Exu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Flores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Floresta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lastRenderedPageBreak/>
              <w:t>Frei Miguelinho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Granito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Iati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Ibimirim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Ibirajuba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Iguaraci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Inajá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Ingazeira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Ipubi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 xml:space="preserve">Itacuruba - </w:t>
            </w:r>
            <w:r>
              <w:rPr>
                <w:sz w:val="20"/>
              </w:rPr>
              <w:t>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Itaíba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Itapetim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Jataúba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Jatobá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João Alfredo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Jucati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Jupi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Jurema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Lagoa do Ouro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Lagoa dos Gatos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Lagoa Grande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Lajedo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Manari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 xml:space="preserve">Mirandiba - </w:t>
            </w:r>
            <w:r>
              <w:rPr>
                <w:sz w:val="20"/>
              </w:rPr>
              <w:t>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Orobó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Orocó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Palmeirina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Panelas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Paranatama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Parnamirim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Passira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Pedra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Petrolândia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Poção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Pombos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Quixaba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Riacho das Almas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Sairé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Salgadinho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Saloá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Sanharó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Santa Cruz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Santa Cruz da Baixa Verde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Santa Filomena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Santa Maria da Boa Vista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Santa Maria do Cambucá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Santa Terezinha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Caitano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João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Joaquim do Monte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José do Belmonte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José do Egito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Serrita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Sertânia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Moreilândia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lastRenderedPageBreak/>
              <w:t>Solidão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Tabira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Tacaimbó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Tacaratu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Taquaritinga do Norte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Terezinha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Terra Nova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Toritama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Trindade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Triunfo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Tupanatinga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Tuparetama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Venturosa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Verdejante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Vertente do Lério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Vertentes - PE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Acauã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Alagoinha do Piauí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Alegrete do Piauí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Alvorada do Gurguéia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Anísio de Abreu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Aroazes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Aroeiras do Itaim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Arraial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Assunção do Piauí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Avelino Lopes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Bela Vista do Piauí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Belém do Piauí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Beneditinos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Bertolínia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Betânia do Piauí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Bocaina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Bom Jesus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Bonfim do Piauí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Brejo do Piauí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Buriti dos Montes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Cajazeiras do Piauí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Cajueiro da Praia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 xml:space="preserve">Caldeirão Grande do </w:t>
            </w:r>
            <w:r>
              <w:rPr>
                <w:sz w:val="20"/>
              </w:rPr>
              <w:t>Piauí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Campinas do Piauí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Campo Alegre do Fidalgo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Campo Grande do Piauí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Canavieira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Canto do Buriti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Capitão Gervásio Oliveira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Caracol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Caridade do Piauí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Castelo do Piauí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Cocal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Colônia do Gurguéia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Colônia do Piauí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Conceição do Canindé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Coronel José Dias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Cristino Castro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Curimatá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lastRenderedPageBreak/>
              <w:t>Currais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Curral Novo do Piauí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Dirceu Arcoverde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 xml:space="preserve">Dom Expedito </w:t>
            </w:r>
            <w:r>
              <w:rPr>
                <w:sz w:val="20"/>
              </w:rPr>
              <w:t>Lopes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Domingos Mourão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Dom Inocêncio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Elesbão Veloso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Eliseu Martins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Fartura do Piauí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Flores do Piauí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Floresta do Piauí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Francisco Macedo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Francisco Santos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Fronteiras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Geminiano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Guaribas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Inhuma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Ipiranga do Piauí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Isaías Coelho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Itainópolis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Itaueira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Jacobina do Piauí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Jaicós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João Costa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Juazeiro do Piauí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Júlio Borges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Jurema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Lagoa do Barro do Piauí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Lagoa de São Francisco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Lagoa do Sítio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Manoel Emídio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Marcolândia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Massapê do Piauí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Milton Brandão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Monsenhor Hipólito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 xml:space="preserve">Morro Cabeça no Tempo - </w:t>
            </w:r>
            <w:r>
              <w:rPr>
                <w:sz w:val="20"/>
              </w:rPr>
              <w:t>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Nazaré do Piauí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Novo Oriente do Piauí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Novo Santo Antônio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Oeiras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Padre Marcos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Paes Landim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Pajeú do Piauí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Palmeira do Piauí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Palmeirais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Paquetá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 xml:space="preserve">Patos do Piauí - </w:t>
            </w:r>
            <w:r>
              <w:rPr>
                <w:sz w:val="20"/>
              </w:rPr>
              <w:t>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Paulistana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Pavussu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Pedro II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Pedro Laurentino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Nova Santa Rita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Pimenteiras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Pio IX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Piracuruca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lastRenderedPageBreak/>
              <w:t>Queimada Nova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Redenção do Gurguéia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Regeneração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 xml:space="preserve">Riacho Frio </w:t>
            </w:r>
            <w:r>
              <w:rPr>
                <w:sz w:val="20"/>
              </w:rPr>
              <w:t>-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Ribeira do Piauí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Rio Grande do Piauí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Santa Cruz do Piauí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Santa Cruz dos Milagres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Santa Luz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Santana do Piauí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Santa Rosa do Piauí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Santo Antônio de Lisboa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Santo Inácio do Piauí -</w:t>
            </w:r>
            <w:r>
              <w:rPr>
                <w:sz w:val="20"/>
              </w:rPr>
              <w:t xml:space="preserve">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Braz do Piauí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Francisco de Assis do Piauí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Francisco do Piauí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João da Canabrava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João da Fronteira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João da Serra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João da Varjota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João do Piauí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w:t>
            </w:r>
            <w:r>
              <w:rPr>
                <w:sz w:val="20"/>
              </w:rPr>
              <w:t xml:space="preserve"> José do Divino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José do Peixe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José do Piauí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Julião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Lourenço do Piauí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Luis do Piauí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Miguel do Fidalgo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Miguel do Tapuio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Raimundo Nonato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Sebastião</w:t>
            </w:r>
            <w:r>
              <w:rPr>
                <w:sz w:val="20"/>
              </w:rPr>
              <w:t xml:space="preserve"> Leal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Sigefredo Pacheco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Simões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Simplício Mendes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Socorro do Piauí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Sussuapara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Tamboril do Piauí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Tanque do Piauí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Valença do Piauí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Várzea Branca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Vera Mendes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Vila</w:t>
            </w:r>
            <w:r>
              <w:rPr>
                <w:sz w:val="20"/>
              </w:rPr>
              <w:t xml:space="preserve"> Nova do Piauí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Wall Ferraz - PI</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PI</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Altônia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Alto Piquiri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Ampére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Anahy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Assis Chateaubriand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Barbosa Ferraz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Barracão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Bela Vista da Caroba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Boa Esperança do Iguaçu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 xml:space="preserve">Boa </w:t>
            </w:r>
            <w:r>
              <w:rPr>
                <w:sz w:val="20"/>
              </w:rPr>
              <w:t>Ventura de São Roque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Boa Vista da Aparecida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Bom Jesus do Sul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lastRenderedPageBreak/>
              <w:t>Bom Sucesso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Bom Sucesso do Sul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Braganey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Brasilândia do Sul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Cafelândia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Cafezal do Sul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Califórnia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Cambira -</w:t>
            </w:r>
            <w:r>
              <w:rPr>
                <w:sz w:val="20"/>
              </w:rPr>
              <w:t xml:space="preserve">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Campina da Lagoa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Campo Bonito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Candói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Capanema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Capitão Leônidas Marques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Catanduvas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Céu Azul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Chopinzinho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Clevelândia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Corbélia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Coronel Vivida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Corumbataí</w:t>
            </w:r>
            <w:r>
              <w:rPr>
                <w:sz w:val="20"/>
              </w:rPr>
              <w:t xml:space="preserve"> do Sul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Cruzeiro do Iguaçu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Diamante do Sul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Diamante D'Oeste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Dois Vizinhos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Enéas Marques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Engenheiro Beltrão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Esperança Nova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Entre Rios do Oeste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Espigão Alto do Iguaçu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Fênix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Flor da Serra do Sul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Formosa do Oeste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Francisco Alves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Foz do Jordão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Goioerê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Guaíra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Guaraniaçu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Honório Serpa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Ibema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Icaraíma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Iguaraçu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 xml:space="preserve">Iguatu - </w:t>
            </w:r>
            <w:r>
              <w:rPr>
                <w:sz w:val="20"/>
              </w:rPr>
              <w:t>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Imbituva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Iporã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Iracema do Oeste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Itaipulândia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Itambé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Itapejara d'Oeste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Jesuítas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Laranjal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Lindoeste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Manfrinópolis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Mangueirinha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Marechal Cândido Rondon -</w:t>
            </w:r>
            <w:r>
              <w:rPr>
                <w:sz w:val="20"/>
              </w:rPr>
              <w:t xml:space="preserve">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Marialva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lastRenderedPageBreak/>
              <w:t>Mariópolis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Maripá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Marmeleiro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Matelândia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Mato Rico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Medianeira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Mercedes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Missal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Moreira Sales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Nova Aurora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Nova Esperança do Sudoeste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Nova Laranjeiras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Nova Santa Rosa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Nova Prata do Iguaçu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Nova Tebas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Ouro Verde do Oeste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Palmital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Palotina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Pato Bragado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Peabiru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Pérola d'Oeste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Pinhal de São Bento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Pitanga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Planalto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Porto Barreiro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Pranchita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Prudentópolis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Quarto Centenário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Quatro Pontes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Quedas do Iguaçu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Quinta do Sol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Ramilândia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Rancho Alegre D'Oeste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Realeza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Renascença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Rio Bom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Rio Bonito do Iguaçu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Roncador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Rondon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Rosário do Ivaí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Salgado Filho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Salto do Lontra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Santa Helena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Santa Izabel do Oeste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 xml:space="preserve">Santa Lúcia </w:t>
            </w:r>
            <w:r>
              <w:rPr>
                <w:sz w:val="20"/>
              </w:rPr>
              <w:t>-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Santa Tereza do Oeste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Santa Terezinha de Itaipu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Santo Antônio do Sudoeste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Jorge d'Oeste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Jorge do Patrocínio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José das Palmeiras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Miguel do Iguaçu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Pedro do Iguaçu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Pedro do Ivaí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Tomé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lastRenderedPageBreak/>
              <w:t>Saudade do Iguaçu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Serranópolis do Iguaçu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Tapejara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Teixeira Soares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Terra Roxa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Três Barras do Paraná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Tupãssi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Ubiratã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 xml:space="preserve">Vera Cruz do Oeste </w:t>
            </w:r>
            <w:r>
              <w:rPr>
                <w:sz w:val="20"/>
              </w:rPr>
              <w:t>-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Verê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Alto Paraíso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Virmond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Vitorino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Xambrê - PR</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PR</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Acari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Afonso Bezerra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Água Nova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Alexandria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Almino Afonso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Alto do Rodrigues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Angicos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Antônio Martins</w:t>
            </w:r>
            <w:r>
              <w:rPr>
                <w:sz w:val="20"/>
              </w:rPr>
              <w:t xml:space="preserve">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Apodi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Areia Branca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Augusto Severo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Baraúna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Barcelona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Bento Fernandes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Bodó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Bom Jesus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Brejinho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Caiçara do Norte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Caiçara do Rio do Vento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 xml:space="preserve">Campo Redondo </w:t>
            </w:r>
            <w:r>
              <w:rPr>
                <w:sz w:val="20"/>
              </w:rPr>
              <w:t>-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Caraúbas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Carnaúba dos Dantas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Carnaubais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Cerro Corá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Coronel Ezequiel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Coronel João Pessoa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Cruzeta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Currais Novos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Doutor Severiano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Encanto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Equador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Felipe Guerra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Fernando Pedroza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Florânia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Francisco Dantas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Frutuoso Gomes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Galinhos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Governador Dix-Sept Rosado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Grossos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Guamaré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Ielmo Marinho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lastRenderedPageBreak/>
              <w:t>Ipanguaçu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Ipueira -</w:t>
            </w:r>
            <w:r>
              <w:rPr>
                <w:sz w:val="20"/>
              </w:rPr>
              <w:t xml:space="preserve">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Itajá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Itaú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Jaçanã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Jandaíra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Janduís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Januário Cicco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Japi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Jardim de Angicos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Jardim de Piranhas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Jardim do Seridó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João Câmara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João Dias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 xml:space="preserve">José da </w:t>
            </w:r>
            <w:r>
              <w:rPr>
                <w:sz w:val="20"/>
              </w:rPr>
              <w:t>Penha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Jucurutu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Lagoa d'Anta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Lagoa de Pedras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Lagoa de Velhos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Lagoa Nova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Lagoa Salgada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Lajes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Lajes Pintadas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Lucrécia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Luís Gomes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Macau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Major Sales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Marcelino Vieira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Martins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Messias Targino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Monte Alegre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Monte das Gameleiras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Nova Cruz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Olho-d'Água do Borges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Ouro Branco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Paraná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Paraú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Parazinho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Parelhas -</w:t>
            </w:r>
            <w:r>
              <w:rPr>
                <w:sz w:val="20"/>
              </w:rPr>
              <w:t xml:space="preserve">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Passa e Fica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Passagem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Patu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Santa Maria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Pau dos Ferros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Pedra Grande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Pedra Preta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Pedro Avelino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Pendências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Pilões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Poço Branco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Portalegre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 xml:space="preserve">Porto </w:t>
            </w:r>
            <w:r>
              <w:rPr>
                <w:sz w:val="20"/>
              </w:rPr>
              <w:t>do Mangue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Presidente Juscelino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Pureza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Rafael Fernandes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lastRenderedPageBreak/>
              <w:t>Rafael Godeiro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Riacho da Cruz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Riacho de Santana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Riachuelo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Rodolfo Fernandes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Tibau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Ruy Barbosa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 xml:space="preserve">Santa </w:t>
            </w:r>
            <w:r>
              <w:rPr>
                <w:sz w:val="20"/>
              </w:rPr>
              <w:t>Cruz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Santana do Matos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Santana do Seridó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Santo Antônio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Bento do Norte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Bento do Trairí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Fernando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Francisco do Oeste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João do Sabugi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José do Campestre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José do Seridó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Miguel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Miguel do Gostoso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Paulo do Potengi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Pedro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Rafael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Tomé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Vicente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Senador Elói de Souza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Serra de São Bento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 xml:space="preserve">Serra </w:t>
            </w:r>
            <w:r>
              <w:rPr>
                <w:sz w:val="20"/>
              </w:rPr>
              <w:t>do Mel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Serra Negra do Norte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Serrinha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Serrinha dos Pintos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Severiano Melo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Sítio Novo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Taboleiro Grande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Taipu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Tangará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Tenente Ananias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Tenente Laurentino Cruz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Timbaúba dos Batistas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Touros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Triunfo Potiguar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Umarizal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Upanema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Várzea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Venha-Ver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Vera Cruz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Viçosa - RN</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RN</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Aceguá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Água Santa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Agudo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Ajuricaba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 xml:space="preserve">Alecrim </w:t>
            </w:r>
            <w:r>
              <w:rPr>
                <w:sz w:val="20"/>
              </w:rPr>
              <w:t>-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Alegria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Almirante Tamandaré do Sul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Alpestre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lastRenderedPageBreak/>
              <w:t>Alto Alegre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Amaral Ferrador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Ametista do Sul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André da Rocha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Anta Gorda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Aratiba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Arroio do Meio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Arroio do Tigre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Arroio Grande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Arvorezinha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Augusto Pestana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Áurea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Barão de Cotegipe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Barra do Guarita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Barra do Rio Azul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Barra Funda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Barros Cassal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Benjamin Constant do Sul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Boa Vista</w:t>
            </w:r>
            <w:r>
              <w:rPr>
                <w:sz w:val="20"/>
              </w:rPr>
              <w:t xml:space="preserve"> das Missões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Boa Vista do Buricá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Boa Vista do Cadeado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Boa Vista do Incra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Bom Princípio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Bom Progresso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Bom Retiro do Sul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Boqueirão do Leão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Bossoroca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Bozano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Braga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Caçapava do Sul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Cacequi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Cacique Doble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Caibaté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Caiçara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Camargo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Campestre da Serra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Campina das Missões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Campinas do Sul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Campo Novo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Campos Borges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 xml:space="preserve">Candelária </w:t>
            </w:r>
            <w:r>
              <w:rPr>
                <w:sz w:val="20"/>
              </w:rPr>
              <w:t>-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Cândido Godói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Candiota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Canudos do Vale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Capão do Cipó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Capitão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Carlos Gomes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Casca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Caseiros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Catuípe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Centenário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Cerrito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Cerro Branco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 xml:space="preserve">Cerro </w:t>
            </w:r>
            <w:r>
              <w:rPr>
                <w:sz w:val="20"/>
              </w:rPr>
              <w:t>Grande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Cerro Largo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lastRenderedPageBreak/>
              <w:t>Chapada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Charrua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Chiapetta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Ciríaco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Colinas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Colorado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Condor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Constantina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Coqueiro Baixo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Coqueiros do Sul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Coronel Barros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Coronel Bicaco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Cotiporã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Coxilha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Crissiumal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Cristal do Sul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Cruzaltense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Cruzeiro do Sul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David Canabarro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Derrubadas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Dezesseis de Novembro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Dilermando de Aguiar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Dois Irmãos das Missões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Dois Lajeados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Dom Feliciano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Dom Pedrito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Dona Francisca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Doutor Maurício Cardoso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Doutor Ricardo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Encantado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Encruzilhada do Sul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Engenho Velho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Entre-Ijuís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Entre Rios do Sul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Erebango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Ernestina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Herval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Erval Grande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Erval Seco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Esmeralda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Esperança do Sul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Espumoso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Estação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Estrela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 xml:space="preserve">Estrela Velha - </w:t>
            </w:r>
            <w:r>
              <w:rPr>
                <w:sz w:val="20"/>
              </w:rPr>
              <w:t>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Eugênio de Castro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Fagundes Varela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Faxinal do Soturno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Faxinalzinho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Fazenda Vilanova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Floriano Peixoto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Fontoura Xavier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Formigueiro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Forquetinha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Fortaleza dos Valos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lastRenderedPageBreak/>
              <w:t>Frederico Westphalen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Garruchos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General Câmara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Gentil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Getúlio Vargas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Giruá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Gramado dos Loureiros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Gramado Xavier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Guabiju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Guaporé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Guarani das Missões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Herveiras</w:t>
            </w:r>
            <w:r>
              <w:rPr>
                <w:sz w:val="20"/>
              </w:rPr>
              <w:t xml:space="preserve">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Horizontina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Hulha Negra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Humaitá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Ibarama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Ibiaçá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Ibirapuitã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Ibirubá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Ilópolis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Imigrante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Independência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Inhacorá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Ipê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Ipiranga do Sul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Iraí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Itaara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Itacurubi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Itapuca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Itaqui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Itatiba do Sul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Ivorá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Jaboticaba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Jacuizinho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Jacutinga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Jaguarão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Jaguari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Jari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Jóia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 xml:space="preserve">Júlio de </w:t>
            </w:r>
            <w:r>
              <w:rPr>
                <w:sz w:val="20"/>
              </w:rPr>
              <w:t>Castilhos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Lagoa Bonita do Sul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Lagoão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Lagoa dos Três Cantos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Lajeado do Bugre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Lavras do Sul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Liberato Salzano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Machadinho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Maçambará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Manoel Viana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Marau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 xml:space="preserve">Marcelino </w:t>
            </w:r>
            <w:r>
              <w:rPr>
                <w:sz w:val="20"/>
              </w:rPr>
              <w:t>Ramos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Mariano Moro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Marques de Souza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Mata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Mato Castelhano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lastRenderedPageBreak/>
              <w:t>Mato Leitão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Mato Queimado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Maximiliano de Almeida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Miraguaí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Montauri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Mormaço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Muçum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 xml:space="preserve">Muliterno </w:t>
            </w:r>
            <w:r>
              <w:rPr>
                <w:sz w:val="20"/>
              </w:rPr>
              <w:t>-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Não-Me-Toque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Nicolau Vergueiro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Nonoai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Nova Alvorada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Nova Araçá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Nova Bassano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Nova Boa Vista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Nova Bréscia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Nova Candelária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Nova Esperança do Sul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Nova Palma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Nova Prata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Nova Ramada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Novo Cabrais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Novo Machado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Novo Tiradentes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Novo Xingu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Novo Barreiro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Paim Filho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Palmeira das Missões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Palmitinho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Panambi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 xml:space="preserve">Pantano </w:t>
            </w:r>
            <w:r>
              <w:rPr>
                <w:sz w:val="20"/>
              </w:rPr>
              <w:t>Grande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Paraí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Paraíso do Sul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Pareci Novo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Passa Sete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Passo do Sobrado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Paulo Bento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Paverama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Pedras Altas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Pedro Osório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Pejuçara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Pinhal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 xml:space="preserve">Pinhal Grande - </w:t>
            </w:r>
            <w:r>
              <w:rPr>
                <w:sz w:val="20"/>
              </w:rPr>
              <w:t>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Pinheirinho do Vale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Pinheiro Machado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Pirapó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Piratini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Planalto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Pontão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Ponte Preta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Porto Lucena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Porto Mauá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Porto Vera Cruz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Porto Xavier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Pouso Novo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lastRenderedPageBreak/>
              <w:t>Progresso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Protásio Alves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Putinga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Quatro Irmãos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Quevedos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Quinze de Novembro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Redentora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Relvado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Restinga Seca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Rio dos Índios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Rio Pardo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Roca Sales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Rodeio Bonito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Rolador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Rolante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Ronda Alta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Rondinha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Roque Gonzales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Rosário do Sul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Sagrada Família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Saldanha Marinho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Salto do Jacuí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Salvador das Missões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Sananduva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Santa Bárbara do Sul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Santa Clara do Sul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Santa Margarida do Sul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Santana da Boa Vista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Santiago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Santo Antônio do Palma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Santo Antônio das Missões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Santo Antônio do Planalto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Santo Augusto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Santo Cristo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Santo Expedito do Sul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Domingos do Sul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Francisco de Assis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João da Urtiga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João do Polêsine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José das Missões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José do Herval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José do Inhacorá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José do Ouro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Luiz Gonzaga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Martinho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Martinho da Serra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Miguel das Missões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Nicolau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Paulo das Missões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Pedro das Missões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 xml:space="preserve">São </w:t>
            </w:r>
            <w:r>
              <w:rPr>
                <w:sz w:val="20"/>
              </w:rPr>
              <w:t>Pedro do Butiá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Pedro do Sul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Sepé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Valentim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Valentim do Sul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lastRenderedPageBreak/>
              <w:t>São Valério do Sul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Vicente do Sul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Sarandi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Seberi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Sede Nova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Segredo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Selbach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Senador Salgado Filho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Serafina Corrêa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Sertão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Sete de Setembro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Severiano de Almeida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Silveira Martins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Sinimbu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Sobradinho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Soledade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Tabaí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Tapejara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 xml:space="preserve">Tapera - </w:t>
            </w:r>
            <w:r>
              <w:rPr>
                <w:sz w:val="20"/>
              </w:rPr>
              <w:t>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Taquari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Taquaruçu do Sul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Tenente Portela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Teutônia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Tio Hugo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Tiradentes do Sul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Toropi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Travesseiro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Três Arroios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Três de Maio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Três Palmeiras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Três Passos -</w:t>
            </w:r>
            <w:r>
              <w:rPr>
                <w:sz w:val="20"/>
              </w:rPr>
              <w:t xml:space="preserve">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Trindade do Sul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Tucunduva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Tunas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Tupanci do Sul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Tupanciretã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Tuparendi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Ubiretama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União da Serra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Unistalda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Vale Verde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Vale do Sol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Vanini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 xml:space="preserve">Vera </w:t>
            </w:r>
            <w:r>
              <w:rPr>
                <w:sz w:val="20"/>
              </w:rPr>
              <w:t>Cruz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Veranópolis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Vespasiano Correa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Viadutos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Vicente Dutra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Victor Graeff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Vila Lângaro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Vila Maria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Vila Nova do Sul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Vista Alegre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Vista Alegre do Prata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 xml:space="preserve">Vista </w:t>
            </w:r>
            <w:r>
              <w:rPr>
                <w:sz w:val="20"/>
              </w:rPr>
              <w:t>Gaúcha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lastRenderedPageBreak/>
              <w:t>Vitória das Missões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Westfalia - RS</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RS</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Abelardo Luz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Agrolândia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Água Doce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Águas de Chapecó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Águas Frias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Alto Bela Vista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Anchieta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Arabutã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Arroio Trinta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Arvoredo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Balneário Gaivota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Bandeirante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Barra Bonita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Belmonte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Bom Jesus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Bom Jesus do Oeste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Brunópolis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Caibi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Campo Erê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Campos Novos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Caxambu do Sul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Celso Ramos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Cordilheira Alta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Coronel Freitas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Coronel Martins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Cunha Porã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Cunhataí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Descanso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Dionísio Cerqueira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Entre Rios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Erval Velho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Faxinal dos Guedes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 xml:space="preserve">Flor </w:t>
            </w:r>
            <w:r>
              <w:rPr>
                <w:sz w:val="20"/>
              </w:rPr>
              <w:t>do Sertão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Formosa do Sul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Frei Rogério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Galvão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Guaraciaba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Guarujá do Sul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Guatambú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Ibicaré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Iomerê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Ipira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Iporã do Oeste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Ipuaçu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Ipumirim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Iraceminha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Irani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Irati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Itá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Itapiranga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Jaborá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Jardinópolis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Joaçaba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lastRenderedPageBreak/>
              <w:t>Jupiá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Lacerdópolis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Lajeado Grande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Lindóia do Sul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Luzerna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Macieira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Maracajá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Maravilha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Marema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Modelo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Mondaí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Nova Erechim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Nova Itaberaba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Novo Horizonte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Ouro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Ouro Verde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Paial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Palma Sola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Palmitos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Paraíso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Passos Maia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Peritiba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Pinhalzinho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Pinheiro Preto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Piratuba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Planalto Alegre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Ponte Serrada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Presidente Castello Branco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Princesa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Quilombo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Rio das Antas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Riqueza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Romelândia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Saltinho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Salto Veloso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Santa Helena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Santa Rosa do Sul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Santa Terezinha do Progresso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Santiago do Sul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Bernardino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Carlos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Domingos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João do Oeste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João do Sul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José do Cedro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Lourenço do Oeste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Miguel da Boa Vista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Miguel do Oeste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Saudades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Serra Alta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Sombrio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Sul Brasil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Tigrinhos</w:t>
            </w:r>
            <w:r>
              <w:rPr>
                <w:sz w:val="20"/>
              </w:rPr>
              <w:t xml:space="preserve">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Treze Tílias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Tunápolis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lastRenderedPageBreak/>
              <w:t>União do Oeste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Vargeão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Vargem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Videira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Xanxerê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Xavantina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Xaxim - SC</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SC</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Amparo de São Francisco - SE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Aquidabã - SE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Canhoba - SE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 xml:space="preserve">Canindé de </w:t>
            </w:r>
            <w:r>
              <w:rPr>
                <w:sz w:val="20"/>
              </w:rPr>
              <w:t>São Francisco - SE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Carira - SE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Cedro de São João - SE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Cumbe - SE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Feira Nova - SE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Frei Paulo - SE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Gararu - SE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Gracho Cardoso - SE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Itabi - SE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Macambira - SE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Monte Alegre de Sergipe - SE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Nossa Senhora Aparecida - SE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Nossa Senhora da Glória - SE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Nossa Senhora das Dores - SE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Nossa Senhora de Lourdes - SE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Pedra Mole - SE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Pinhão - SE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Poço Redondo - SE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Poço Verde - SE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Porto da Folha - SE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Propriá - SE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Ribeirópolis - SE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São Miguel</w:t>
            </w:r>
            <w:r>
              <w:rPr>
                <w:sz w:val="20"/>
              </w:rPr>
              <w:t xml:space="preserve"> do Aleixo - SE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Simão Dias - SE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Telha - SE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Tobias Barreto - SE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SE</w:t>
            </w:r>
          </w:p>
        </w:tc>
      </w:tr>
      <w:tr w:rsidR="001316EA">
        <w:tblPrEx>
          <w:tblCellMar>
            <w:top w:w="0" w:type="dxa"/>
            <w:bottom w:w="0" w:type="dxa"/>
          </w:tblCellMar>
        </w:tblPrEx>
        <w:trPr>
          <w:trHeight w:val="255"/>
        </w:trPr>
        <w:tc>
          <w:tcPr>
            <w:tcW w:w="334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1316EA" w:rsidRDefault="00423783">
            <w:pPr>
              <w:rPr>
                <w:sz w:val="20"/>
              </w:rPr>
            </w:pPr>
            <w:r>
              <w:rPr>
                <w:sz w:val="20"/>
              </w:rPr>
              <w:t>Tomar do Geru - SE</w:t>
            </w:r>
          </w:p>
        </w:tc>
        <w:tc>
          <w:tcPr>
            <w:tcW w:w="2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16EA" w:rsidRDefault="00423783">
            <w:pPr>
              <w:jc w:val="center"/>
              <w:rPr>
                <w:color w:val="000000"/>
                <w:sz w:val="20"/>
              </w:rPr>
            </w:pPr>
            <w:r>
              <w:rPr>
                <w:color w:val="000000"/>
                <w:sz w:val="20"/>
              </w:rPr>
              <w:t>SE</w:t>
            </w:r>
          </w:p>
        </w:tc>
      </w:tr>
    </w:tbl>
    <w:p w:rsidR="001316EA" w:rsidRDefault="001316EA">
      <w:pPr>
        <w:spacing w:line="360" w:lineRule="auto"/>
        <w:jc w:val="center"/>
        <w:rPr>
          <w:b/>
          <w:szCs w:val="24"/>
        </w:rPr>
      </w:pPr>
    </w:p>
    <w:p w:rsidR="001316EA" w:rsidRDefault="001316EA">
      <w:pPr>
        <w:pageBreakBefore/>
        <w:rPr>
          <w:b/>
          <w:szCs w:val="24"/>
        </w:rPr>
      </w:pPr>
    </w:p>
    <w:p w:rsidR="001316EA" w:rsidRDefault="00423783">
      <w:pPr>
        <w:spacing w:line="360" w:lineRule="auto"/>
        <w:jc w:val="center"/>
        <w:rPr>
          <w:b/>
          <w:szCs w:val="24"/>
        </w:rPr>
      </w:pPr>
      <w:r>
        <w:rPr>
          <w:b/>
          <w:szCs w:val="24"/>
        </w:rPr>
        <w:t>ANEXO III</w:t>
      </w:r>
    </w:p>
    <w:p w:rsidR="001316EA" w:rsidRDefault="00423783">
      <w:pPr>
        <w:spacing w:line="360" w:lineRule="auto"/>
        <w:jc w:val="center"/>
        <w:rPr>
          <w:b/>
          <w:szCs w:val="24"/>
        </w:rPr>
      </w:pPr>
      <w:r>
        <w:rPr>
          <w:b/>
          <w:szCs w:val="24"/>
        </w:rPr>
        <w:t>MODELO DE PROPOSTA DE PREÇOS</w:t>
      </w:r>
    </w:p>
    <w:p w:rsidR="001316EA" w:rsidRDefault="001316EA">
      <w:pPr>
        <w:spacing w:line="360" w:lineRule="auto"/>
        <w:jc w:val="center"/>
        <w:rPr>
          <w:b/>
          <w:szCs w:val="24"/>
        </w:rPr>
      </w:pPr>
    </w:p>
    <w:p w:rsidR="001316EA" w:rsidRDefault="00423783">
      <w:pPr>
        <w:spacing w:line="360" w:lineRule="auto"/>
        <w:jc w:val="center"/>
      </w:pPr>
      <w:r>
        <w:rPr>
          <w:noProof/>
        </w:rPr>
        <w:drawing>
          <wp:inline distT="0" distB="0" distL="0" distR="0">
            <wp:extent cx="5760089" cy="1955828"/>
            <wp:effectExtent l="0" t="0" r="0" b="6322"/>
            <wp:docPr id="7" name="Imagem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rcRect/>
                    <a:stretch>
                      <a:fillRect/>
                    </a:stretch>
                  </pic:blipFill>
                  <pic:spPr>
                    <a:xfrm>
                      <a:off x="0" y="0"/>
                      <a:ext cx="5760089" cy="1955828"/>
                    </a:xfrm>
                    <a:prstGeom prst="rect">
                      <a:avLst/>
                    </a:prstGeom>
                    <a:noFill/>
                    <a:ln>
                      <a:noFill/>
                      <a:prstDash/>
                    </a:ln>
                  </pic:spPr>
                </pic:pic>
              </a:graphicData>
            </a:graphic>
          </wp:inline>
        </w:drawing>
      </w:r>
    </w:p>
    <w:p w:rsidR="001316EA" w:rsidRDefault="001316EA">
      <w:pPr>
        <w:spacing w:line="360" w:lineRule="auto"/>
        <w:jc w:val="center"/>
        <w:rPr>
          <w:szCs w:val="24"/>
        </w:rPr>
      </w:pPr>
    </w:p>
    <w:p w:rsidR="001316EA" w:rsidRDefault="00423783">
      <w:pPr>
        <w:spacing w:line="360" w:lineRule="auto"/>
        <w:jc w:val="center"/>
      </w:pPr>
      <w:r>
        <w:rPr>
          <w:noProof/>
        </w:rPr>
        <w:drawing>
          <wp:inline distT="0" distB="0" distL="0" distR="0">
            <wp:extent cx="5760089" cy="1428356"/>
            <wp:effectExtent l="0" t="0" r="0" b="394"/>
            <wp:docPr id="8" name="Imagem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rcRect/>
                    <a:stretch>
                      <a:fillRect/>
                    </a:stretch>
                  </pic:blipFill>
                  <pic:spPr>
                    <a:xfrm>
                      <a:off x="0" y="0"/>
                      <a:ext cx="5760089" cy="1428356"/>
                    </a:xfrm>
                    <a:prstGeom prst="rect">
                      <a:avLst/>
                    </a:prstGeom>
                    <a:noFill/>
                    <a:ln>
                      <a:noFill/>
                      <a:prstDash/>
                    </a:ln>
                  </pic:spPr>
                </pic:pic>
              </a:graphicData>
            </a:graphic>
          </wp:inline>
        </w:drawing>
      </w:r>
    </w:p>
    <w:p w:rsidR="001316EA" w:rsidRDefault="001316EA">
      <w:pPr>
        <w:spacing w:line="360" w:lineRule="auto"/>
        <w:jc w:val="center"/>
        <w:rPr>
          <w:szCs w:val="24"/>
        </w:rPr>
      </w:pPr>
    </w:p>
    <w:p w:rsidR="001316EA" w:rsidRDefault="001316EA">
      <w:pPr>
        <w:jc w:val="center"/>
      </w:pPr>
    </w:p>
    <w:sectPr w:rsidR="001316EA">
      <w:headerReference w:type="default" r:id="rId22"/>
      <w:footerReference w:type="default" r:id="rId23"/>
      <w:pgSz w:w="11906" w:h="16838"/>
      <w:pgMar w:top="851" w:right="1134" w:bottom="851"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783" w:rsidRDefault="00423783">
      <w:r>
        <w:separator/>
      </w:r>
    </w:p>
  </w:endnote>
  <w:endnote w:type="continuationSeparator" w:id="0">
    <w:p w:rsidR="00423783" w:rsidRDefault="00423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2AC" w:rsidRDefault="00423783">
    <w:pPr>
      <w:pStyle w:val="Rodap"/>
      <w:jc w:val="right"/>
    </w:pPr>
    <w:r>
      <w:rPr>
        <w:sz w:val="20"/>
      </w:rPr>
      <w:t xml:space="preserve">Página </w:t>
    </w:r>
    <w:r>
      <w:rPr>
        <w:bCs/>
        <w:sz w:val="20"/>
      </w:rPr>
      <w:fldChar w:fldCharType="begin"/>
    </w:r>
    <w:r>
      <w:rPr>
        <w:bCs/>
        <w:sz w:val="20"/>
      </w:rPr>
      <w:instrText xml:space="preserve"> PAGE </w:instrText>
    </w:r>
    <w:r>
      <w:rPr>
        <w:bCs/>
        <w:sz w:val="20"/>
      </w:rPr>
      <w:fldChar w:fldCharType="separate"/>
    </w:r>
    <w:r w:rsidR="00F2056F">
      <w:rPr>
        <w:bCs/>
        <w:noProof/>
        <w:sz w:val="20"/>
      </w:rPr>
      <w:t>2</w:t>
    </w:r>
    <w:r>
      <w:rPr>
        <w:bCs/>
        <w:sz w:val="20"/>
      </w:rPr>
      <w:fldChar w:fldCharType="end"/>
    </w:r>
    <w:r>
      <w:rPr>
        <w:sz w:val="20"/>
      </w:rPr>
      <w:t xml:space="preserve"> de </w:t>
    </w:r>
    <w:r>
      <w:rPr>
        <w:bCs/>
        <w:sz w:val="20"/>
      </w:rPr>
      <w:fldChar w:fldCharType="begin"/>
    </w:r>
    <w:r>
      <w:rPr>
        <w:bCs/>
        <w:sz w:val="20"/>
      </w:rPr>
      <w:instrText xml:space="preserve"> NUMPAGES </w:instrText>
    </w:r>
    <w:r>
      <w:rPr>
        <w:bCs/>
        <w:sz w:val="20"/>
      </w:rPr>
      <w:fldChar w:fldCharType="separate"/>
    </w:r>
    <w:r w:rsidR="00F2056F">
      <w:rPr>
        <w:bCs/>
        <w:noProof/>
        <w:sz w:val="20"/>
      </w:rPr>
      <w:t>50</w:t>
    </w:r>
    <w:r>
      <w:rPr>
        <w:bCs/>
        <w:sz w:val="20"/>
      </w:rPr>
      <w:fldChar w:fldCharType="end"/>
    </w:r>
  </w:p>
  <w:p w:rsidR="008132AC" w:rsidRDefault="0042378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783" w:rsidRDefault="00423783">
      <w:r>
        <w:rPr>
          <w:color w:val="000000"/>
        </w:rPr>
        <w:separator/>
      </w:r>
    </w:p>
  </w:footnote>
  <w:footnote w:type="continuationSeparator" w:id="0">
    <w:p w:rsidR="00423783" w:rsidRDefault="004237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2AC" w:rsidRDefault="0042378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2039D"/>
    <w:multiLevelType w:val="multilevel"/>
    <w:tmpl w:val="A4BA1D4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2CBE1FE8"/>
    <w:multiLevelType w:val="multilevel"/>
    <w:tmpl w:val="8D0C76F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5CB59C8"/>
    <w:multiLevelType w:val="multilevel"/>
    <w:tmpl w:val="4D0669A4"/>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3D4957FC"/>
    <w:multiLevelType w:val="multilevel"/>
    <w:tmpl w:val="60EA4F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32B054A"/>
    <w:multiLevelType w:val="multilevel"/>
    <w:tmpl w:val="0FF80A6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83C1C51"/>
    <w:multiLevelType w:val="multilevel"/>
    <w:tmpl w:val="1F2C1BDE"/>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316EA"/>
    <w:rsid w:val="001316EA"/>
    <w:rsid w:val="002A3751"/>
    <w:rsid w:val="00423783"/>
    <w:rsid w:val="00F205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0" w:line="240" w:lineRule="auto"/>
    </w:pPr>
    <w:rPr>
      <w:rFonts w:ascii="Times New Roman" w:eastAsia="Times New Roman" w:hAnsi="Times New Roman"/>
      <w:sz w:val="24"/>
      <w:szCs w:val="20"/>
      <w:lang w:eastAsia="pt-BR"/>
    </w:rPr>
  </w:style>
  <w:style w:type="paragraph" w:styleId="Ttulo3">
    <w:name w:val="heading 3"/>
    <w:basedOn w:val="Normal"/>
    <w:next w:val="Normal"/>
    <w:pPr>
      <w:jc w:val="both"/>
      <w:outlineLvl w:val="2"/>
    </w:pPr>
    <w:rPr>
      <w:rFonts w:ascii="Arial" w:hAnsi="Arial"/>
      <w:sz w:val="22"/>
      <w:lang w:val="pt-PT" w:eastAsia="en-US"/>
    </w:rPr>
  </w:style>
  <w:style w:type="paragraph" w:styleId="Ttulo4">
    <w:name w:val="heading 4"/>
    <w:basedOn w:val="Ttulo3"/>
    <w:next w:val="Corpodetexto"/>
    <w:pPr>
      <w:outlineLvl w:val="3"/>
    </w:pPr>
  </w:style>
  <w:style w:type="paragraph" w:styleId="Ttulo6">
    <w:name w:val="heading 6"/>
    <w:basedOn w:val="Normal"/>
    <w:next w:val="Normal"/>
    <w:pPr>
      <w:jc w:val="both"/>
      <w:outlineLvl w:val="5"/>
    </w:pPr>
    <w:rPr>
      <w:sz w:val="20"/>
      <w:u w:val="single"/>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rPr>
      <w:rFonts w:ascii="Tahoma" w:hAnsi="Tahoma" w:cs="Tahoma"/>
      <w:sz w:val="16"/>
      <w:szCs w:val="16"/>
    </w:rPr>
  </w:style>
  <w:style w:type="character" w:customStyle="1" w:styleId="TextodebaloChar">
    <w:name w:val="Texto de balão Char"/>
    <w:basedOn w:val="Fontepargpadro"/>
    <w:rPr>
      <w:rFonts w:ascii="Tahoma" w:eastAsia="Times New Roman" w:hAnsi="Tahoma" w:cs="Tahoma"/>
      <w:sz w:val="16"/>
      <w:szCs w:val="16"/>
      <w:lang w:eastAsia="pt-BR"/>
    </w:rPr>
  </w:style>
  <w:style w:type="paragraph" w:styleId="Cabealho">
    <w:name w:val="header"/>
    <w:basedOn w:val="Normal"/>
    <w:pPr>
      <w:tabs>
        <w:tab w:val="center" w:pos="4252"/>
        <w:tab w:val="right" w:pos="8504"/>
      </w:tabs>
    </w:pPr>
  </w:style>
  <w:style w:type="character" w:customStyle="1" w:styleId="CabealhoChar">
    <w:name w:val="Cabeçalho Char"/>
    <w:basedOn w:val="Fontepargpadro"/>
    <w:rPr>
      <w:rFonts w:ascii="Times New Roman" w:eastAsia="Times New Roman" w:hAnsi="Times New Roman" w:cs="Times New Roman"/>
      <w:sz w:val="24"/>
      <w:szCs w:val="20"/>
      <w:lang w:eastAsia="pt-BR"/>
    </w:rPr>
  </w:style>
  <w:style w:type="paragraph" w:styleId="Rodap">
    <w:name w:val="footer"/>
    <w:basedOn w:val="Normal"/>
    <w:pPr>
      <w:tabs>
        <w:tab w:val="center" w:pos="4252"/>
        <w:tab w:val="right" w:pos="8504"/>
      </w:tabs>
    </w:pPr>
  </w:style>
  <w:style w:type="character" w:customStyle="1" w:styleId="RodapChar">
    <w:name w:val="Rodapé Char"/>
    <w:basedOn w:val="Fontepargpadro"/>
    <w:rPr>
      <w:rFonts w:ascii="Times New Roman" w:eastAsia="Times New Roman" w:hAnsi="Times New Roman" w:cs="Times New Roman"/>
      <w:sz w:val="24"/>
      <w:szCs w:val="20"/>
      <w:lang w:eastAsia="pt-BR"/>
    </w:rPr>
  </w:style>
  <w:style w:type="paragraph" w:styleId="PargrafodaLista">
    <w:name w:val="List Paragraph"/>
    <w:basedOn w:val="Normal"/>
    <w:pPr>
      <w:ind w:left="720"/>
    </w:pPr>
  </w:style>
  <w:style w:type="character" w:styleId="Hyperlink">
    <w:name w:val="Hyperlink"/>
    <w:basedOn w:val="Fontepargpadro"/>
    <w:rPr>
      <w:color w:val="0000FF"/>
      <w:u w:val="single"/>
    </w:rPr>
  </w:style>
  <w:style w:type="character" w:customStyle="1" w:styleId="Ttulo3Char">
    <w:name w:val="Título 3 Char"/>
    <w:basedOn w:val="Fontepargpadro"/>
    <w:rPr>
      <w:rFonts w:ascii="Arial" w:eastAsia="Times New Roman" w:hAnsi="Arial" w:cs="Times New Roman"/>
      <w:szCs w:val="20"/>
      <w:lang w:val="pt-PT"/>
    </w:rPr>
  </w:style>
  <w:style w:type="character" w:customStyle="1" w:styleId="Ttulo4Char">
    <w:name w:val="Título 4 Char"/>
    <w:basedOn w:val="Fontepargpadro"/>
    <w:rPr>
      <w:rFonts w:ascii="Arial" w:eastAsia="Times New Roman" w:hAnsi="Arial" w:cs="Times New Roman"/>
      <w:szCs w:val="20"/>
      <w:lang w:val="pt-PT"/>
    </w:rPr>
  </w:style>
  <w:style w:type="character" w:customStyle="1" w:styleId="Ttulo6Char">
    <w:name w:val="Título 6 Char"/>
    <w:basedOn w:val="Fontepargpadro"/>
    <w:rPr>
      <w:rFonts w:ascii="Times New Roman" w:eastAsia="Times New Roman" w:hAnsi="Times New Roman" w:cs="Times New Roman"/>
      <w:sz w:val="20"/>
      <w:szCs w:val="20"/>
      <w:u w:val="single"/>
      <w:lang w:val="pt-PT"/>
    </w:rPr>
  </w:style>
  <w:style w:type="paragraph" w:customStyle="1" w:styleId="Default">
    <w:name w:val="Default"/>
    <w:pPr>
      <w:suppressAutoHyphens/>
      <w:autoSpaceDE w:val="0"/>
      <w:spacing w:after="0" w:line="240" w:lineRule="auto"/>
    </w:pPr>
    <w:rPr>
      <w:rFonts w:cs="Calibri"/>
      <w:color w:val="000000"/>
      <w:sz w:val="24"/>
      <w:szCs w:val="24"/>
      <w:lang w:eastAsia="pt-BR"/>
    </w:rPr>
  </w:style>
  <w:style w:type="paragraph" w:customStyle="1" w:styleId="TITULO5">
    <w:name w:val="TITULO 5"/>
    <w:basedOn w:val="Normal"/>
    <w:pPr>
      <w:ind w:left="1474" w:firstLine="1"/>
      <w:jc w:val="both"/>
    </w:pPr>
    <w:rPr>
      <w:rFonts w:ascii="Arial" w:hAnsi="Arial"/>
      <w:sz w:val="22"/>
      <w:lang w:val="pt-PT" w:eastAsia="en-US"/>
    </w:rPr>
  </w:style>
  <w:style w:type="paragraph" w:styleId="Corpodetexto">
    <w:name w:val="Body Text"/>
    <w:basedOn w:val="Normal"/>
    <w:pPr>
      <w:spacing w:after="120" w:line="276" w:lineRule="auto"/>
    </w:pPr>
    <w:rPr>
      <w:rFonts w:ascii="Calibri" w:eastAsia="Calibri" w:hAnsi="Calibri"/>
      <w:sz w:val="22"/>
      <w:szCs w:val="22"/>
      <w:lang w:eastAsia="en-US"/>
    </w:rPr>
  </w:style>
  <w:style w:type="character" w:customStyle="1" w:styleId="CorpodetextoChar">
    <w:name w:val="Corpo de texto Char"/>
    <w:basedOn w:val="Fontepargpadro"/>
  </w:style>
  <w:style w:type="paragraph" w:styleId="Corpodetexto2">
    <w:name w:val="Body Text 2"/>
    <w:basedOn w:val="Normal"/>
    <w:pPr>
      <w:spacing w:after="120" w:line="480" w:lineRule="auto"/>
    </w:pPr>
    <w:rPr>
      <w:szCs w:val="24"/>
      <w:lang w:eastAsia="ar-SA"/>
    </w:rPr>
  </w:style>
  <w:style w:type="character" w:customStyle="1" w:styleId="Corpodetexto2Char">
    <w:name w:val="Corpo de texto 2 Char"/>
    <w:basedOn w:val="Fontepargpadro"/>
    <w:rPr>
      <w:rFonts w:ascii="Times New Roman" w:eastAsia="Times New Roman" w:hAnsi="Times New Roman" w:cs="Times New Roman"/>
      <w:sz w:val="24"/>
      <w:szCs w:val="24"/>
      <w:lang w:eastAsia="ar-SA"/>
    </w:rPr>
  </w:style>
  <w:style w:type="paragraph" w:styleId="Legenda">
    <w:name w:val="caption"/>
    <w:basedOn w:val="Normal"/>
    <w:next w:val="Normal"/>
    <w:pPr>
      <w:jc w:val="center"/>
    </w:pPr>
    <w:rPr>
      <w:b/>
      <w:sz w:val="22"/>
    </w:rPr>
  </w:style>
  <w:style w:type="character" w:styleId="HiperlinkVisitado">
    <w:name w:val="FollowedHyperlink"/>
    <w:rPr>
      <w:color w:val="800080"/>
      <w:u w:val="single"/>
    </w:rPr>
  </w:style>
  <w:style w:type="paragraph" w:customStyle="1" w:styleId="xl64">
    <w:name w:val="xl64"/>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textAlignment w:val="center"/>
    </w:pPr>
    <w:rPr>
      <w:rFonts w:ascii="Arial" w:hAnsi="Arial" w:cs="Arial"/>
      <w:b/>
      <w:bCs/>
      <w:sz w:val="20"/>
    </w:rPr>
  </w:style>
  <w:style w:type="paragraph" w:customStyle="1" w:styleId="xl65">
    <w:name w:val="xl65"/>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textAlignment w:val="center"/>
    </w:pPr>
    <w:rPr>
      <w:rFonts w:ascii="Arial" w:hAnsi="Arial" w:cs="Arial"/>
      <w:b/>
      <w:bCs/>
      <w:sz w:val="20"/>
    </w:rPr>
  </w:style>
  <w:style w:type="paragraph" w:customStyle="1" w:styleId="xl66">
    <w:name w:val="xl66"/>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textAlignment w:val="center"/>
    </w:pPr>
    <w:rPr>
      <w:rFonts w:ascii="Arial" w:hAnsi="Arial" w:cs="Arial"/>
      <w:b/>
      <w:bCs/>
      <w:sz w:val="20"/>
    </w:rPr>
  </w:style>
  <w:style w:type="paragraph" w:customStyle="1" w:styleId="xl67">
    <w:name w:val="xl67"/>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textAlignment w:val="center"/>
    </w:pPr>
    <w:rPr>
      <w:rFonts w:ascii="Arial" w:hAnsi="Arial" w:cs="Arial"/>
      <w:sz w:val="20"/>
    </w:rPr>
  </w:style>
  <w:style w:type="paragraph" w:customStyle="1" w:styleId="xl68">
    <w:name w:val="xl68"/>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textAlignment w:val="center"/>
    </w:pPr>
    <w:rPr>
      <w:rFonts w:ascii="Arial" w:hAnsi="Arial" w:cs="Arial"/>
      <w:sz w:val="20"/>
    </w:rPr>
  </w:style>
  <w:style w:type="paragraph" w:customStyle="1" w:styleId="xl69">
    <w:name w:val="xl69"/>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textAlignment w:val="center"/>
    </w:pPr>
    <w:rPr>
      <w:rFonts w:ascii="Arial" w:hAnsi="Arial" w:cs="Arial"/>
      <w:sz w:val="20"/>
    </w:rPr>
  </w:style>
  <w:style w:type="paragraph" w:customStyle="1" w:styleId="xl70">
    <w:name w:val="xl70"/>
    <w:basedOn w:val="Normal"/>
    <w:pPr>
      <w:spacing w:before="100" w:after="100"/>
      <w:textAlignment w:val="center"/>
    </w:pPr>
    <w:rPr>
      <w:rFonts w:ascii="Arial" w:hAnsi="Arial" w:cs="Arial"/>
      <w:sz w:val="20"/>
    </w:rPr>
  </w:style>
  <w:style w:type="paragraph" w:customStyle="1" w:styleId="xl71">
    <w:name w:val="xl71"/>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hAnsi="Arial" w:cs="Arial"/>
      <w:sz w:val="20"/>
    </w:rPr>
  </w:style>
  <w:style w:type="paragraph" w:customStyle="1" w:styleId="xl72">
    <w:name w:val="xl72"/>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hAnsi="Arial" w:cs="Arial"/>
      <w:sz w:val="20"/>
    </w:rPr>
  </w:style>
  <w:style w:type="paragraph" w:customStyle="1" w:styleId="xl73">
    <w:name w:val="xl73"/>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hAnsi="Arial" w:cs="Arial"/>
      <w:sz w:val="20"/>
    </w:rPr>
  </w:style>
  <w:style w:type="paragraph" w:customStyle="1" w:styleId="xl74">
    <w:name w:val="xl74"/>
    <w:basedOn w:val="Normal"/>
    <w:pPr>
      <w:spacing w:before="100" w:after="100"/>
      <w:jc w:val="center"/>
      <w:textAlignment w:val="center"/>
    </w:pPr>
    <w:rPr>
      <w:rFonts w:ascii="Arial" w:hAnsi="Arial" w:cs="Arial"/>
      <w:sz w:val="20"/>
    </w:rPr>
  </w:style>
  <w:style w:type="paragraph" w:customStyle="1" w:styleId="xl75">
    <w:name w:val="xl75"/>
    <w:basedOn w:val="Normal"/>
    <w:pPr>
      <w:pBdr>
        <w:top w:val="single" w:sz="4" w:space="0" w:color="000000"/>
        <w:left w:val="single" w:sz="4" w:space="0" w:color="000000"/>
        <w:bottom w:val="single" w:sz="4" w:space="0" w:color="000000"/>
        <w:right w:val="single" w:sz="4" w:space="0" w:color="000000"/>
      </w:pBdr>
      <w:shd w:val="clear" w:color="auto" w:fill="C4BD97"/>
      <w:spacing w:before="100" w:after="100"/>
      <w:jc w:val="center"/>
      <w:textAlignment w:val="center"/>
    </w:pPr>
    <w:rPr>
      <w:rFonts w:ascii="Arial" w:hAnsi="Arial" w:cs="Arial"/>
      <w:b/>
      <w:bCs/>
      <w:sz w:val="20"/>
    </w:rPr>
  </w:style>
  <w:style w:type="paragraph" w:customStyle="1" w:styleId="xl76">
    <w:name w:val="xl76"/>
    <w:basedOn w:val="Normal"/>
    <w:pPr>
      <w:pBdr>
        <w:top w:val="single" w:sz="4" w:space="0" w:color="000000"/>
        <w:left w:val="single" w:sz="4" w:space="0" w:color="000000"/>
        <w:bottom w:val="single" w:sz="4" w:space="0" w:color="000000"/>
        <w:right w:val="single" w:sz="4" w:space="0" w:color="000000"/>
      </w:pBdr>
      <w:shd w:val="clear" w:color="auto" w:fill="C4BD97"/>
      <w:spacing w:before="100" w:after="100"/>
      <w:jc w:val="center"/>
      <w:textAlignment w:val="center"/>
    </w:pPr>
    <w:rPr>
      <w:rFonts w:ascii="Arial" w:hAnsi="Arial" w:cs="Arial"/>
      <w:b/>
      <w:bCs/>
      <w:sz w:val="20"/>
    </w:rPr>
  </w:style>
  <w:style w:type="paragraph" w:customStyle="1" w:styleId="xl77">
    <w:name w:val="xl77"/>
    <w:basedOn w:val="Normal"/>
    <w:pPr>
      <w:pBdr>
        <w:top w:val="single" w:sz="4" w:space="0" w:color="000000"/>
        <w:left w:val="single" w:sz="4" w:space="0" w:color="000000"/>
        <w:bottom w:val="single" w:sz="4" w:space="0" w:color="000000"/>
        <w:right w:val="single" w:sz="4" w:space="0" w:color="000000"/>
      </w:pBdr>
      <w:shd w:val="clear" w:color="auto" w:fill="C4BD97"/>
      <w:spacing w:before="100" w:after="100"/>
      <w:jc w:val="center"/>
      <w:textAlignment w:val="center"/>
    </w:pPr>
    <w:rPr>
      <w:rFonts w:ascii="Arial" w:hAnsi="Arial" w:cs="Arial"/>
      <w:b/>
      <w:bCs/>
      <w:sz w:val="20"/>
    </w:rPr>
  </w:style>
  <w:style w:type="paragraph" w:customStyle="1" w:styleId="xl78">
    <w:name w:val="xl78"/>
    <w:basedOn w:val="Normal"/>
    <w:pPr>
      <w:pBdr>
        <w:top w:val="single" w:sz="4" w:space="0" w:color="000000"/>
        <w:left w:val="single" w:sz="4" w:space="0" w:color="000000"/>
        <w:bottom w:val="single" w:sz="4" w:space="0" w:color="000000"/>
        <w:right w:val="single" w:sz="4" w:space="0" w:color="000000"/>
      </w:pBdr>
      <w:shd w:val="clear" w:color="auto" w:fill="C4BD97"/>
      <w:spacing w:before="100" w:after="100"/>
      <w:jc w:val="center"/>
      <w:textAlignment w:val="center"/>
    </w:pPr>
    <w:rPr>
      <w:rFonts w:ascii="Arial" w:hAnsi="Arial" w:cs="Arial"/>
      <w:b/>
      <w:b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0" w:line="240" w:lineRule="auto"/>
    </w:pPr>
    <w:rPr>
      <w:rFonts w:ascii="Times New Roman" w:eastAsia="Times New Roman" w:hAnsi="Times New Roman"/>
      <w:sz w:val="24"/>
      <w:szCs w:val="20"/>
      <w:lang w:eastAsia="pt-BR"/>
    </w:rPr>
  </w:style>
  <w:style w:type="paragraph" w:styleId="Ttulo3">
    <w:name w:val="heading 3"/>
    <w:basedOn w:val="Normal"/>
    <w:next w:val="Normal"/>
    <w:pPr>
      <w:jc w:val="both"/>
      <w:outlineLvl w:val="2"/>
    </w:pPr>
    <w:rPr>
      <w:rFonts w:ascii="Arial" w:hAnsi="Arial"/>
      <w:sz w:val="22"/>
      <w:lang w:val="pt-PT" w:eastAsia="en-US"/>
    </w:rPr>
  </w:style>
  <w:style w:type="paragraph" w:styleId="Ttulo4">
    <w:name w:val="heading 4"/>
    <w:basedOn w:val="Ttulo3"/>
    <w:next w:val="Corpodetexto"/>
    <w:pPr>
      <w:outlineLvl w:val="3"/>
    </w:pPr>
  </w:style>
  <w:style w:type="paragraph" w:styleId="Ttulo6">
    <w:name w:val="heading 6"/>
    <w:basedOn w:val="Normal"/>
    <w:next w:val="Normal"/>
    <w:pPr>
      <w:jc w:val="both"/>
      <w:outlineLvl w:val="5"/>
    </w:pPr>
    <w:rPr>
      <w:sz w:val="20"/>
      <w:u w:val="single"/>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rPr>
      <w:rFonts w:ascii="Tahoma" w:hAnsi="Tahoma" w:cs="Tahoma"/>
      <w:sz w:val="16"/>
      <w:szCs w:val="16"/>
    </w:rPr>
  </w:style>
  <w:style w:type="character" w:customStyle="1" w:styleId="TextodebaloChar">
    <w:name w:val="Texto de balão Char"/>
    <w:basedOn w:val="Fontepargpadro"/>
    <w:rPr>
      <w:rFonts w:ascii="Tahoma" w:eastAsia="Times New Roman" w:hAnsi="Tahoma" w:cs="Tahoma"/>
      <w:sz w:val="16"/>
      <w:szCs w:val="16"/>
      <w:lang w:eastAsia="pt-BR"/>
    </w:rPr>
  </w:style>
  <w:style w:type="paragraph" w:styleId="Cabealho">
    <w:name w:val="header"/>
    <w:basedOn w:val="Normal"/>
    <w:pPr>
      <w:tabs>
        <w:tab w:val="center" w:pos="4252"/>
        <w:tab w:val="right" w:pos="8504"/>
      </w:tabs>
    </w:pPr>
  </w:style>
  <w:style w:type="character" w:customStyle="1" w:styleId="CabealhoChar">
    <w:name w:val="Cabeçalho Char"/>
    <w:basedOn w:val="Fontepargpadro"/>
    <w:rPr>
      <w:rFonts w:ascii="Times New Roman" w:eastAsia="Times New Roman" w:hAnsi="Times New Roman" w:cs="Times New Roman"/>
      <w:sz w:val="24"/>
      <w:szCs w:val="20"/>
      <w:lang w:eastAsia="pt-BR"/>
    </w:rPr>
  </w:style>
  <w:style w:type="paragraph" w:styleId="Rodap">
    <w:name w:val="footer"/>
    <w:basedOn w:val="Normal"/>
    <w:pPr>
      <w:tabs>
        <w:tab w:val="center" w:pos="4252"/>
        <w:tab w:val="right" w:pos="8504"/>
      </w:tabs>
    </w:pPr>
  </w:style>
  <w:style w:type="character" w:customStyle="1" w:styleId="RodapChar">
    <w:name w:val="Rodapé Char"/>
    <w:basedOn w:val="Fontepargpadro"/>
    <w:rPr>
      <w:rFonts w:ascii="Times New Roman" w:eastAsia="Times New Roman" w:hAnsi="Times New Roman" w:cs="Times New Roman"/>
      <w:sz w:val="24"/>
      <w:szCs w:val="20"/>
      <w:lang w:eastAsia="pt-BR"/>
    </w:rPr>
  </w:style>
  <w:style w:type="paragraph" w:styleId="PargrafodaLista">
    <w:name w:val="List Paragraph"/>
    <w:basedOn w:val="Normal"/>
    <w:pPr>
      <w:ind w:left="720"/>
    </w:pPr>
  </w:style>
  <w:style w:type="character" w:styleId="Hyperlink">
    <w:name w:val="Hyperlink"/>
    <w:basedOn w:val="Fontepargpadro"/>
    <w:rPr>
      <w:color w:val="0000FF"/>
      <w:u w:val="single"/>
    </w:rPr>
  </w:style>
  <w:style w:type="character" w:customStyle="1" w:styleId="Ttulo3Char">
    <w:name w:val="Título 3 Char"/>
    <w:basedOn w:val="Fontepargpadro"/>
    <w:rPr>
      <w:rFonts w:ascii="Arial" w:eastAsia="Times New Roman" w:hAnsi="Arial" w:cs="Times New Roman"/>
      <w:szCs w:val="20"/>
      <w:lang w:val="pt-PT"/>
    </w:rPr>
  </w:style>
  <w:style w:type="character" w:customStyle="1" w:styleId="Ttulo4Char">
    <w:name w:val="Título 4 Char"/>
    <w:basedOn w:val="Fontepargpadro"/>
    <w:rPr>
      <w:rFonts w:ascii="Arial" w:eastAsia="Times New Roman" w:hAnsi="Arial" w:cs="Times New Roman"/>
      <w:szCs w:val="20"/>
      <w:lang w:val="pt-PT"/>
    </w:rPr>
  </w:style>
  <w:style w:type="character" w:customStyle="1" w:styleId="Ttulo6Char">
    <w:name w:val="Título 6 Char"/>
    <w:basedOn w:val="Fontepargpadro"/>
    <w:rPr>
      <w:rFonts w:ascii="Times New Roman" w:eastAsia="Times New Roman" w:hAnsi="Times New Roman" w:cs="Times New Roman"/>
      <w:sz w:val="20"/>
      <w:szCs w:val="20"/>
      <w:u w:val="single"/>
      <w:lang w:val="pt-PT"/>
    </w:rPr>
  </w:style>
  <w:style w:type="paragraph" w:customStyle="1" w:styleId="Default">
    <w:name w:val="Default"/>
    <w:pPr>
      <w:suppressAutoHyphens/>
      <w:autoSpaceDE w:val="0"/>
      <w:spacing w:after="0" w:line="240" w:lineRule="auto"/>
    </w:pPr>
    <w:rPr>
      <w:rFonts w:cs="Calibri"/>
      <w:color w:val="000000"/>
      <w:sz w:val="24"/>
      <w:szCs w:val="24"/>
      <w:lang w:eastAsia="pt-BR"/>
    </w:rPr>
  </w:style>
  <w:style w:type="paragraph" w:customStyle="1" w:styleId="TITULO5">
    <w:name w:val="TITULO 5"/>
    <w:basedOn w:val="Normal"/>
    <w:pPr>
      <w:ind w:left="1474" w:firstLine="1"/>
      <w:jc w:val="both"/>
    </w:pPr>
    <w:rPr>
      <w:rFonts w:ascii="Arial" w:hAnsi="Arial"/>
      <w:sz w:val="22"/>
      <w:lang w:val="pt-PT" w:eastAsia="en-US"/>
    </w:rPr>
  </w:style>
  <w:style w:type="paragraph" w:styleId="Corpodetexto">
    <w:name w:val="Body Text"/>
    <w:basedOn w:val="Normal"/>
    <w:pPr>
      <w:spacing w:after="120" w:line="276" w:lineRule="auto"/>
    </w:pPr>
    <w:rPr>
      <w:rFonts w:ascii="Calibri" w:eastAsia="Calibri" w:hAnsi="Calibri"/>
      <w:sz w:val="22"/>
      <w:szCs w:val="22"/>
      <w:lang w:eastAsia="en-US"/>
    </w:rPr>
  </w:style>
  <w:style w:type="character" w:customStyle="1" w:styleId="CorpodetextoChar">
    <w:name w:val="Corpo de texto Char"/>
    <w:basedOn w:val="Fontepargpadro"/>
  </w:style>
  <w:style w:type="paragraph" w:styleId="Corpodetexto2">
    <w:name w:val="Body Text 2"/>
    <w:basedOn w:val="Normal"/>
    <w:pPr>
      <w:spacing w:after="120" w:line="480" w:lineRule="auto"/>
    </w:pPr>
    <w:rPr>
      <w:szCs w:val="24"/>
      <w:lang w:eastAsia="ar-SA"/>
    </w:rPr>
  </w:style>
  <w:style w:type="character" w:customStyle="1" w:styleId="Corpodetexto2Char">
    <w:name w:val="Corpo de texto 2 Char"/>
    <w:basedOn w:val="Fontepargpadro"/>
    <w:rPr>
      <w:rFonts w:ascii="Times New Roman" w:eastAsia="Times New Roman" w:hAnsi="Times New Roman" w:cs="Times New Roman"/>
      <w:sz w:val="24"/>
      <w:szCs w:val="24"/>
      <w:lang w:eastAsia="ar-SA"/>
    </w:rPr>
  </w:style>
  <w:style w:type="paragraph" w:styleId="Legenda">
    <w:name w:val="caption"/>
    <w:basedOn w:val="Normal"/>
    <w:next w:val="Normal"/>
    <w:pPr>
      <w:jc w:val="center"/>
    </w:pPr>
    <w:rPr>
      <w:b/>
      <w:sz w:val="22"/>
    </w:rPr>
  </w:style>
  <w:style w:type="character" w:styleId="HiperlinkVisitado">
    <w:name w:val="FollowedHyperlink"/>
    <w:rPr>
      <w:color w:val="800080"/>
      <w:u w:val="single"/>
    </w:rPr>
  </w:style>
  <w:style w:type="paragraph" w:customStyle="1" w:styleId="xl64">
    <w:name w:val="xl64"/>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textAlignment w:val="center"/>
    </w:pPr>
    <w:rPr>
      <w:rFonts w:ascii="Arial" w:hAnsi="Arial" w:cs="Arial"/>
      <w:b/>
      <w:bCs/>
      <w:sz w:val="20"/>
    </w:rPr>
  </w:style>
  <w:style w:type="paragraph" w:customStyle="1" w:styleId="xl65">
    <w:name w:val="xl65"/>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textAlignment w:val="center"/>
    </w:pPr>
    <w:rPr>
      <w:rFonts w:ascii="Arial" w:hAnsi="Arial" w:cs="Arial"/>
      <w:b/>
      <w:bCs/>
      <w:sz w:val="20"/>
    </w:rPr>
  </w:style>
  <w:style w:type="paragraph" w:customStyle="1" w:styleId="xl66">
    <w:name w:val="xl66"/>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textAlignment w:val="center"/>
    </w:pPr>
    <w:rPr>
      <w:rFonts w:ascii="Arial" w:hAnsi="Arial" w:cs="Arial"/>
      <w:b/>
      <w:bCs/>
      <w:sz w:val="20"/>
    </w:rPr>
  </w:style>
  <w:style w:type="paragraph" w:customStyle="1" w:styleId="xl67">
    <w:name w:val="xl67"/>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textAlignment w:val="center"/>
    </w:pPr>
    <w:rPr>
      <w:rFonts w:ascii="Arial" w:hAnsi="Arial" w:cs="Arial"/>
      <w:sz w:val="20"/>
    </w:rPr>
  </w:style>
  <w:style w:type="paragraph" w:customStyle="1" w:styleId="xl68">
    <w:name w:val="xl68"/>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textAlignment w:val="center"/>
    </w:pPr>
    <w:rPr>
      <w:rFonts w:ascii="Arial" w:hAnsi="Arial" w:cs="Arial"/>
      <w:sz w:val="20"/>
    </w:rPr>
  </w:style>
  <w:style w:type="paragraph" w:customStyle="1" w:styleId="xl69">
    <w:name w:val="xl69"/>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textAlignment w:val="center"/>
    </w:pPr>
    <w:rPr>
      <w:rFonts w:ascii="Arial" w:hAnsi="Arial" w:cs="Arial"/>
      <w:sz w:val="20"/>
    </w:rPr>
  </w:style>
  <w:style w:type="paragraph" w:customStyle="1" w:styleId="xl70">
    <w:name w:val="xl70"/>
    <w:basedOn w:val="Normal"/>
    <w:pPr>
      <w:spacing w:before="100" w:after="100"/>
      <w:textAlignment w:val="center"/>
    </w:pPr>
    <w:rPr>
      <w:rFonts w:ascii="Arial" w:hAnsi="Arial" w:cs="Arial"/>
      <w:sz w:val="20"/>
    </w:rPr>
  </w:style>
  <w:style w:type="paragraph" w:customStyle="1" w:styleId="xl71">
    <w:name w:val="xl71"/>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hAnsi="Arial" w:cs="Arial"/>
      <w:sz w:val="20"/>
    </w:rPr>
  </w:style>
  <w:style w:type="paragraph" w:customStyle="1" w:styleId="xl72">
    <w:name w:val="xl72"/>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hAnsi="Arial" w:cs="Arial"/>
      <w:sz w:val="20"/>
    </w:rPr>
  </w:style>
  <w:style w:type="paragraph" w:customStyle="1" w:styleId="xl73">
    <w:name w:val="xl73"/>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hAnsi="Arial" w:cs="Arial"/>
      <w:sz w:val="20"/>
    </w:rPr>
  </w:style>
  <w:style w:type="paragraph" w:customStyle="1" w:styleId="xl74">
    <w:name w:val="xl74"/>
    <w:basedOn w:val="Normal"/>
    <w:pPr>
      <w:spacing w:before="100" w:after="100"/>
      <w:jc w:val="center"/>
      <w:textAlignment w:val="center"/>
    </w:pPr>
    <w:rPr>
      <w:rFonts w:ascii="Arial" w:hAnsi="Arial" w:cs="Arial"/>
      <w:sz w:val="20"/>
    </w:rPr>
  </w:style>
  <w:style w:type="paragraph" w:customStyle="1" w:styleId="xl75">
    <w:name w:val="xl75"/>
    <w:basedOn w:val="Normal"/>
    <w:pPr>
      <w:pBdr>
        <w:top w:val="single" w:sz="4" w:space="0" w:color="000000"/>
        <w:left w:val="single" w:sz="4" w:space="0" w:color="000000"/>
        <w:bottom w:val="single" w:sz="4" w:space="0" w:color="000000"/>
        <w:right w:val="single" w:sz="4" w:space="0" w:color="000000"/>
      </w:pBdr>
      <w:shd w:val="clear" w:color="auto" w:fill="C4BD97"/>
      <w:spacing w:before="100" w:after="100"/>
      <w:jc w:val="center"/>
      <w:textAlignment w:val="center"/>
    </w:pPr>
    <w:rPr>
      <w:rFonts w:ascii="Arial" w:hAnsi="Arial" w:cs="Arial"/>
      <w:b/>
      <w:bCs/>
      <w:sz w:val="20"/>
    </w:rPr>
  </w:style>
  <w:style w:type="paragraph" w:customStyle="1" w:styleId="xl76">
    <w:name w:val="xl76"/>
    <w:basedOn w:val="Normal"/>
    <w:pPr>
      <w:pBdr>
        <w:top w:val="single" w:sz="4" w:space="0" w:color="000000"/>
        <w:left w:val="single" w:sz="4" w:space="0" w:color="000000"/>
        <w:bottom w:val="single" w:sz="4" w:space="0" w:color="000000"/>
        <w:right w:val="single" w:sz="4" w:space="0" w:color="000000"/>
      </w:pBdr>
      <w:shd w:val="clear" w:color="auto" w:fill="C4BD97"/>
      <w:spacing w:before="100" w:after="100"/>
      <w:jc w:val="center"/>
      <w:textAlignment w:val="center"/>
    </w:pPr>
    <w:rPr>
      <w:rFonts w:ascii="Arial" w:hAnsi="Arial" w:cs="Arial"/>
      <w:b/>
      <w:bCs/>
      <w:sz w:val="20"/>
    </w:rPr>
  </w:style>
  <w:style w:type="paragraph" w:customStyle="1" w:styleId="xl77">
    <w:name w:val="xl77"/>
    <w:basedOn w:val="Normal"/>
    <w:pPr>
      <w:pBdr>
        <w:top w:val="single" w:sz="4" w:space="0" w:color="000000"/>
        <w:left w:val="single" w:sz="4" w:space="0" w:color="000000"/>
        <w:bottom w:val="single" w:sz="4" w:space="0" w:color="000000"/>
        <w:right w:val="single" w:sz="4" w:space="0" w:color="000000"/>
      </w:pBdr>
      <w:shd w:val="clear" w:color="auto" w:fill="C4BD97"/>
      <w:spacing w:before="100" w:after="100"/>
      <w:jc w:val="center"/>
      <w:textAlignment w:val="center"/>
    </w:pPr>
    <w:rPr>
      <w:rFonts w:ascii="Arial" w:hAnsi="Arial" w:cs="Arial"/>
      <w:b/>
      <w:bCs/>
      <w:sz w:val="20"/>
    </w:rPr>
  </w:style>
  <w:style w:type="paragraph" w:customStyle="1" w:styleId="xl78">
    <w:name w:val="xl78"/>
    <w:basedOn w:val="Normal"/>
    <w:pPr>
      <w:pBdr>
        <w:top w:val="single" w:sz="4" w:space="0" w:color="000000"/>
        <w:left w:val="single" w:sz="4" w:space="0" w:color="000000"/>
        <w:bottom w:val="single" w:sz="4" w:space="0" w:color="000000"/>
        <w:right w:val="single" w:sz="4" w:space="0" w:color="000000"/>
      </w:pBdr>
      <w:shd w:val="clear" w:color="auto" w:fill="C4BD97"/>
      <w:spacing w:before="100" w:after="100"/>
      <w:jc w:val="center"/>
      <w:textAlignment w:val="center"/>
    </w:pPr>
    <w:rPr>
      <w:rFonts w:ascii="Arial" w:hAnsi="Arial" w:cs="Arial"/>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icitacao@integracao.gov.br" TargetMode="External"/><Relationship Id="rId18" Type="http://schemas.openxmlformats.org/officeDocument/2006/relationships/image" Target="media/image4.emf"/><Relationship Id="rId3" Type="http://schemas.microsoft.com/office/2007/relationships/stylesWithEffects" Target="stylesWithEffect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hyperlink" Target="http://www.integracao.gov.br" TargetMode="Externa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icitacao@integracao.gov.b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icitacao@integracao.gov.br" TargetMode="External"/><Relationship Id="rId23" Type="http://schemas.openxmlformats.org/officeDocument/2006/relationships/footer" Target="footer1.xml"/><Relationship Id="rId10" Type="http://schemas.openxmlformats.org/officeDocument/2006/relationships/hyperlink" Target="http://www.integracao.gov.br" TargetMode="Externa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yperlink" Target="mailto:licitacao@integracao.gov.br" TargetMode="External"/><Relationship Id="rId14" Type="http://schemas.openxmlformats.org/officeDocument/2006/relationships/hyperlink" Target="http://www.integracao.gov.br"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9689</Words>
  <Characters>52324</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Ministerio da Integracao Nacional</Company>
  <LinksUpToDate>false</LinksUpToDate>
  <CharactersWithSpaces>61890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Kênia Gontijo Passos</dc:creator>
  <cp:lastModifiedBy>Fernando Erdmann da Silva F. Ritter</cp:lastModifiedBy>
  <cp:revision>2</cp:revision>
  <cp:lastPrinted>2014-09-23T21:15:00Z</cp:lastPrinted>
  <dcterms:created xsi:type="dcterms:W3CDTF">2014-09-23T21:15:00Z</dcterms:created>
  <dcterms:modified xsi:type="dcterms:W3CDTF">2014-09-23T21:15:00Z</dcterms:modified>
</cp:coreProperties>
</file>